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4539" w14:textId="4BE31907" w:rsidR="00C553B1" w:rsidRPr="00593ED1" w:rsidRDefault="00C553B1" w:rsidP="00C553B1">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Pr>
          <w:rFonts w:ascii="Arial" w:eastAsia="MS Mincho" w:hAnsi="Arial" w:cs="Arial"/>
          <w:b/>
          <w:sz w:val="24"/>
          <w:lang w:val="en-US"/>
        </w:rPr>
        <w:t xml:space="preserve">7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Pr="005F09AA">
        <w:rPr>
          <w:rFonts w:ascii="Arial" w:eastAsia="MS Mincho" w:hAnsi="Arial" w:cs="Arial"/>
          <w:b/>
          <w:sz w:val="24"/>
          <w:lang w:val="en-US"/>
        </w:rPr>
        <w:t>R4-25</w:t>
      </w:r>
      <w:r>
        <w:rPr>
          <w:rFonts w:ascii="Arial" w:eastAsia="MS Mincho" w:hAnsi="Arial" w:cs="Arial"/>
          <w:b/>
          <w:sz w:val="24"/>
          <w:lang w:val="en-US"/>
        </w:rPr>
        <w:t>2037</w:t>
      </w:r>
      <w:r>
        <w:rPr>
          <w:rFonts w:ascii="Arial" w:eastAsia="MS Mincho" w:hAnsi="Arial" w:cs="Arial"/>
          <w:b/>
          <w:sz w:val="24"/>
          <w:lang w:val="en-US"/>
        </w:rPr>
        <w:t>4</w:t>
      </w:r>
    </w:p>
    <w:p w14:paraId="445E5D45" w14:textId="77777777" w:rsidR="00C553B1" w:rsidRPr="00593ED1" w:rsidRDefault="00C553B1" w:rsidP="00C553B1">
      <w:pPr>
        <w:spacing w:after="120"/>
        <w:ind w:left="1985" w:hanging="1985"/>
        <w:rPr>
          <w:rFonts w:ascii="Arial" w:eastAsia="Times New Roman" w:hAnsi="Arial" w:cs="Arial"/>
          <w:b/>
          <w:sz w:val="24"/>
          <w:lang w:val="en-US"/>
        </w:rPr>
      </w:pPr>
      <w:r>
        <w:rPr>
          <w:rFonts w:ascii="Arial" w:eastAsia="Times New Roman" w:hAnsi="Arial" w:cs="Arial"/>
          <w:b/>
          <w:sz w:val="24"/>
          <w:lang w:val="en-US"/>
        </w:rPr>
        <w:t>Dallas</w:t>
      </w:r>
      <w:r w:rsidRPr="00593ED1">
        <w:rPr>
          <w:rFonts w:ascii="Arial" w:eastAsia="Times New Roman" w:hAnsi="Arial" w:cs="Arial"/>
          <w:b/>
          <w:sz w:val="24"/>
          <w:lang w:val="en-US"/>
        </w:rPr>
        <w:t xml:space="preserve">, </w:t>
      </w:r>
      <w:r>
        <w:rPr>
          <w:rFonts w:ascii="Arial" w:eastAsia="Times New Roman" w:hAnsi="Arial" w:cs="Arial"/>
          <w:b/>
          <w:sz w:val="24"/>
          <w:lang w:val="en-US"/>
        </w:rPr>
        <w:t>USA</w:t>
      </w:r>
      <w:r w:rsidRPr="00593ED1">
        <w:rPr>
          <w:rFonts w:ascii="Arial" w:eastAsia="Times New Roman" w:hAnsi="Arial" w:cs="Arial"/>
          <w:b/>
          <w:sz w:val="24"/>
          <w:lang w:val="en-US"/>
        </w:rPr>
        <w:t>, 1</w:t>
      </w:r>
      <w:r>
        <w:rPr>
          <w:rFonts w:ascii="Arial" w:eastAsia="Times New Roman" w:hAnsi="Arial" w:cs="Arial"/>
          <w:b/>
          <w:sz w:val="24"/>
          <w:lang w:val="en-US"/>
        </w:rPr>
        <w:t>7</w:t>
      </w:r>
      <w:r w:rsidRPr="00593ED1">
        <w:rPr>
          <w:rFonts w:ascii="Arial" w:eastAsia="Times New Roman" w:hAnsi="Arial" w:cs="Arial"/>
          <w:b/>
          <w:sz w:val="24"/>
          <w:vertAlign w:val="superscript"/>
          <w:lang w:val="en-US"/>
        </w:rPr>
        <w:t>th</w:t>
      </w:r>
      <w:r w:rsidRPr="00593ED1">
        <w:rPr>
          <w:rFonts w:ascii="Arial" w:eastAsia="Times New Roman" w:hAnsi="Arial" w:cs="Arial"/>
          <w:b/>
          <w:sz w:val="24"/>
          <w:lang w:val="en-US"/>
        </w:rPr>
        <w:t xml:space="preserve"> – </w:t>
      </w:r>
      <w:r>
        <w:rPr>
          <w:rFonts w:ascii="Arial" w:eastAsia="Times New Roman" w:hAnsi="Arial" w:cs="Arial"/>
          <w:b/>
          <w:sz w:val="24"/>
          <w:lang w:val="en-US"/>
        </w:rPr>
        <w:t>21</w:t>
      </w:r>
      <w:r w:rsidRPr="00291B8E">
        <w:rPr>
          <w:rFonts w:ascii="Arial" w:eastAsia="Times New Roman" w:hAnsi="Arial" w:cs="Arial"/>
          <w:b/>
          <w:sz w:val="24"/>
          <w:vertAlign w:val="superscript"/>
          <w:lang w:val="en-US"/>
        </w:rPr>
        <w:t>st</w:t>
      </w:r>
      <w:r w:rsidRPr="00593ED1">
        <w:rPr>
          <w:rFonts w:ascii="Arial" w:eastAsia="Times New Roman" w:hAnsi="Arial" w:cs="Arial"/>
          <w:b/>
          <w:sz w:val="24"/>
          <w:lang w:val="en-US"/>
        </w:rPr>
        <w:t xml:space="preserve"> </w:t>
      </w:r>
      <w:r>
        <w:rPr>
          <w:rFonts w:ascii="Arial" w:eastAsia="Times New Roman" w:hAnsi="Arial" w:cs="Arial"/>
          <w:b/>
          <w:sz w:val="24"/>
          <w:lang w:val="en-US"/>
        </w:rPr>
        <w:t>Novem</w:t>
      </w:r>
      <w:r w:rsidRPr="00593ED1">
        <w:rPr>
          <w:rFonts w:ascii="Arial" w:eastAsia="Times New Roman" w:hAnsi="Arial" w:cs="Arial"/>
          <w:b/>
          <w:sz w:val="24"/>
          <w:lang w:val="en-US"/>
        </w:rPr>
        <w:t>ber,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48A423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6063A" w:rsidRPr="0046063A">
        <w:rPr>
          <w:rFonts w:ascii="Arial" w:eastAsia="MS Mincho" w:hAnsi="Arial" w:cs="Arial"/>
          <w:bCs/>
          <w:color w:val="000000"/>
        </w:rPr>
        <w:t>Discussion on RAN4 operation efficiency for 6GR</w:t>
      </w:r>
    </w:p>
    <w:p w14:paraId="08CE26BB" w14:textId="52D9FBD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4C2530">
        <w:rPr>
          <w:rFonts w:ascii="Arial" w:eastAsiaTheme="minorEastAsia" w:hAnsi="Arial" w:cs="Arial"/>
          <w:color w:val="000000"/>
        </w:rPr>
        <w:t>8.</w:t>
      </w:r>
      <w:r w:rsidR="0046063A">
        <w:rPr>
          <w:rFonts w:ascii="Arial" w:eastAsiaTheme="minorEastAsia" w:hAnsi="Arial" w:cs="Arial"/>
          <w:color w:val="000000"/>
        </w:rPr>
        <w:t>1</w:t>
      </w:r>
      <w:r w:rsidR="00E14174">
        <w:rPr>
          <w:rFonts w:ascii="Arial" w:eastAsiaTheme="minorEastAsia" w:hAnsi="Arial" w:cs="Arial"/>
          <w:color w:val="000000"/>
        </w:rPr>
        <w:t>2.1</w:t>
      </w:r>
    </w:p>
    <w:p w14:paraId="67B0962B" w14:textId="5B786E18"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A80394">
        <w:rPr>
          <w:rFonts w:ascii="Arial" w:eastAsia="MS Mincho" w:hAnsi="Arial" w:cs="Arial"/>
          <w:color w:val="000000"/>
          <w:lang w:eastAsia="ja-JP"/>
        </w:rPr>
        <w:t>Approval</w:t>
      </w:r>
    </w:p>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251EEE" w14:textId="15114C67" w:rsidR="00043480"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043480">
        <w:rPr>
          <w:rFonts w:ascii="Times New Roman" w:eastAsiaTheme="minorEastAsia" w:hAnsi="Times New Roman"/>
          <w:lang w:val="en-US" w:eastAsia="zh-CN"/>
        </w:rPr>
        <w:t xml:space="preserve">the topic of RAN4 operation efficiency in the RAN4 6G topic 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7A5496A3" w14:textId="006F7F70"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 xml:space="preserve">RAN4 operation efficiency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507D6B4A"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3762FE">
        <w:rPr>
          <w:lang w:val="en-US" w:eastAsia="zh-CN"/>
        </w:rPr>
        <w:t>Discussion</w:t>
      </w:r>
      <w:r w:rsidR="007B6593">
        <w:rPr>
          <w:lang w:val="en-US" w:eastAsia="zh-CN"/>
        </w:rPr>
        <w:t xml:space="preserve"> on general aspects</w:t>
      </w:r>
    </w:p>
    <w:p w14:paraId="244C22FD" w14:textId="4184E80E" w:rsidR="004B5CC7" w:rsidRDefault="004B5CC7" w:rsidP="004B5CC7">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00147C19">
        <w:rPr>
          <w:lang w:val="en-US" w:eastAsia="zh-CN"/>
        </w:rPr>
        <w:t>General s</w:t>
      </w:r>
      <w:r w:rsidR="003762FE">
        <w:rPr>
          <w:lang w:val="en-US" w:eastAsia="zh-CN"/>
        </w:rPr>
        <w:t>pec</w:t>
      </w:r>
      <w:r w:rsidR="00816215">
        <w:rPr>
          <w:lang w:val="en-US" w:eastAsia="zh-CN"/>
        </w:rPr>
        <w:t xml:space="preserve">ification improvement </w:t>
      </w:r>
    </w:p>
    <w:p w14:paraId="40134D6C" w14:textId="5B2559EE" w:rsidR="001A3F3B" w:rsidRDefault="001A3F3B" w:rsidP="00333FC6">
      <w:pPr>
        <w:spacing w:afterLines="50" w:after="120"/>
        <w:jc w:val="both"/>
        <w:rPr>
          <w:rFonts w:ascii="Times New Roman" w:hAnsi="Times New Roman"/>
          <w:lang w:val="en-US"/>
        </w:rPr>
      </w:pPr>
      <w:r>
        <w:rPr>
          <w:rFonts w:ascii="Times New Roman" w:hAnsi="Times New Roman"/>
          <w:lang w:val="en-US"/>
        </w:rPr>
        <w:t>Based on last meeting agreement, because of the existence of 6GSM SI</w:t>
      </w:r>
      <w:r w:rsidR="00BC4636">
        <w:rPr>
          <w:rFonts w:ascii="Times New Roman" w:hAnsi="Times New Roman"/>
          <w:lang w:val="en-US"/>
        </w:rPr>
        <w:t xml:space="preserve">, for modernization and new tools, the relevant discussion is agreed to be postponed until March 2026, and companies are encouraged to be actively involved in SID discussion: </w:t>
      </w:r>
    </w:p>
    <w:tbl>
      <w:tblPr>
        <w:tblStyle w:val="TableGrid"/>
        <w:tblW w:w="0" w:type="auto"/>
        <w:tblLook w:val="04A0" w:firstRow="1" w:lastRow="0" w:firstColumn="1" w:lastColumn="0" w:noHBand="0" w:noVBand="1"/>
      </w:tblPr>
      <w:tblGrid>
        <w:gridCol w:w="9631"/>
      </w:tblGrid>
      <w:tr w:rsidR="00BC4636" w14:paraId="327B6593" w14:textId="77777777" w:rsidTr="00BC4636">
        <w:tc>
          <w:tcPr>
            <w:tcW w:w="9631" w:type="dxa"/>
          </w:tcPr>
          <w:p w14:paraId="2C4EF162" w14:textId="77777777" w:rsidR="00BC4636" w:rsidRPr="00AD12BA" w:rsidRDefault="00BC4636" w:rsidP="00BC4636">
            <w:pPr>
              <w:pStyle w:val="3GPPNormalText"/>
              <w:spacing w:after="240"/>
              <w:rPr>
                <w:b/>
                <w:bCs/>
                <w:u w:val="single"/>
                <w:lang w:val="en-US"/>
              </w:rPr>
            </w:pPr>
            <w:r w:rsidRPr="00AD12BA">
              <w:rPr>
                <w:b/>
                <w:bCs/>
                <w:u w:val="single"/>
                <w:lang w:val="en-US"/>
              </w:rPr>
              <w:t>On the conclusions of 6GSM SID</w:t>
            </w:r>
          </w:p>
          <w:tbl>
            <w:tblPr>
              <w:tblStyle w:val="TableGrid10"/>
              <w:tblW w:w="0" w:type="auto"/>
              <w:tblLook w:val="04A0" w:firstRow="1" w:lastRow="0" w:firstColumn="1" w:lastColumn="0" w:noHBand="0" w:noVBand="1"/>
            </w:tblPr>
            <w:tblGrid>
              <w:gridCol w:w="9405"/>
            </w:tblGrid>
            <w:tr w:rsidR="00BC4636" w:rsidRPr="00AD12BA" w14:paraId="33014F0D" w14:textId="77777777" w:rsidTr="0097722F">
              <w:tc>
                <w:tcPr>
                  <w:tcW w:w="10457" w:type="dxa"/>
                </w:tcPr>
                <w:p w14:paraId="6B8F08F3" w14:textId="77777777" w:rsidR="00BC4636" w:rsidRPr="00AD12BA" w:rsidRDefault="00BC4636" w:rsidP="00BC4636">
                  <w:pPr>
                    <w:overflowPunct w:val="0"/>
                    <w:autoSpaceDE w:val="0"/>
                    <w:autoSpaceDN w:val="0"/>
                    <w:adjustRightInd w:val="0"/>
                    <w:ind w:leftChars="100" w:left="200"/>
                    <w:textAlignment w:val="baseline"/>
                    <w:rPr>
                      <w:rFonts w:ascii="Times New Roman" w:eastAsia="Times New Roman" w:hAnsi="Times New Roman"/>
                      <w:szCs w:val="20"/>
                    </w:rPr>
                  </w:pPr>
                  <w:r w:rsidRPr="00AD12BA">
                    <w:rPr>
                      <w:rFonts w:ascii="Times New Roman" w:eastAsia="Times New Roman" w:hAnsi="Times New Roman"/>
                      <w:szCs w:val="20"/>
                      <w:highlight w:val="green"/>
                    </w:rPr>
                    <w:t>Conclusions</w:t>
                  </w:r>
                  <w:r w:rsidRPr="00AD12BA">
                    <w:rPr>
                      <w:rFonts w:ascii="Times New Roman" w:eastAsia="Times New Roman" w:hAnsi="Times New Roman"/>
                      <w:szCs w:val="20"/>
                    </w:rPr>
                    <w:t xml:space="preserve">: </w:t>
                  </w:r>
                </w:p>
                <w:p w14:paraId="69575600" w14:textId="77777777" w:rsidR="00BC4636" w:rsidRPr="00AD12BA" w:rsidRDefault="00BC4636" w:rsidP="00BC4636">
                  <w:pPr>
                    <w:numPr>
                      <w:ilvl w:val="1"/>
                      <w:numId w:val="42"/>
                    </w:numPr>
                    <w:overflowPunct w:val="0"/>
                    <w:autoSpaceDE w:val="0"/>
                    <w:autoSpaceDN w:val="0"/>
                    <w:adjustRightInd w:val="0"/>
                    <w:textAlignment w:val="baseline"/>
                    <w:rPr>
                      <w:rFonts w:ascii="Times New Roman" w:eastAsia="Times New Roman" w:hAnsi="Times New Roman"/>
                      <w:szCs w:val="20"/>
                    </w:rPr>
                  </w:pPr>
                  <w:r w:rsidRPr="00AD12BA">
                    <w:rPr>
                      <w:rFonts w:ascii="Times New Roman" w:eastAsia="Times New Roman" w:hAnsi="Times New Roman"/>
                      <w:szCs w:val="20"/>
                    </w:rPr>
                    <w:t xml:space="preserve">Postponed until March 2026 </w:t>
                  </w:r>
                </w:p>
                <w:p w14:paraId="568B246D" w14:textId="77777777" w:rsidR="00BC4636" w:rsidRPr="00AD12BA" w:rsidRDefault="00BC4636" w:rsidP="00BC4636">
                  <w:pPr>
                    <w:numPr>
                      <w:ilvl w:val="1"/>
                      <w:numId w:val="42"/>
                    </w:numPr>
                    <w:overflowPunct w:val="0"/>
                    <w:autoSpaceDE w:val="0"/>
                    <w:autoSpaceDN w:val="0"/>
                    <w:adjustRightInd w:val="0"/>
                    <w:textAlignment w:val="baseline"/>
                    <w:rPr>
                      <w:rFonts w:ascii="Times New Roman" w:eastAsiaTheme="minorEastAsia" w:hAnsi="Times New Roman"/>
                      <w:szCs w:val="20"/>
                    </w:rPr>
                  </w:pPr>
                  <w:r w:rsidRPr="00AD12BA">
                    <w:rPr>
                      <w:rFonts w:ascii="Times New Roman" w:eastAsia="Times New Roman" w:hAnsi="Times New Roman"/>
                      <w:szCs w:val="20"/>
                    </w:rPr>
                    <w:t>Companies encouraged to be actively involved into SID discussion.</w:t>
                  </w:r>
                </w:p>
              </w:tc>
            </w:tr>
          </w:tbl>
          <w:p w14:paraId="0EAA3336" w14:textId="77777777" w:rsidR="00BC4636" w:rsidRDefault="00BC4636" w:rsidP="00333FC6">
            <w:pPr>
              <w:spacing w:afterLines="50" w:after="120"/>
              <w:jc w:val="both"/>
              <w:rPr>
                <w:rFonts w:ascii="Times New Roman" w:hAnsi="Times New Roman"/>
                <w:lang w:val="en-US"/>
              </w:rPr>
            </w:pPr>
          </w:p>
        </w:tc>
      </w:tr>
    </w:tbl>
    <w:p w14:paraId="42F7EA02" w14:textId="77777777" w:rsidR="00BC4636" w:rsidRPr="001A3F3B" w:rsidRDefault="00BC4636" w:rsidP="00333FC6">
      <w:pPr>
        <w:spacing w:afterLines="50" w:after="120"/>
        <w:jc w:val="both"/>
        <w:rPr>
          <w:rFonts w:ascii="Times New Roman" w:hAnsi="Times New Roman"/>
          <w:lang w:val="en-US"/>
        </w:rPr>
      </w:pPr>
    </w:p>
    <w:p w14:paraId="446E5609" w14:textId="25EF7B29" w:rsidR="001A3F3B" w:rsidRDefault="00C24D56" w:rsidP="00333FC6">
      <w:pPr>
        <w:spacing w:afterLines="50" w:after="120"/>
        <w:jc w:val="both"/>
        <w:rPr>
          <w:rFonts w:ascii="Times New Roman" w:hAnsi="Times New Roman"/>
        </w:rPr>
      </w:pPr>
      <w:r>
        <w:rPr>
          <w:rFonts w:ascii="Times New Roman" w:hAnsi="Times New Roman" w:hint="eastAsia"/>
        </w:rPr>
        <w:t>B</w:t>
      </w:r>
      <w:r>
        <w:rPr>
          <w:rFonts w:ascii="Times New Roman" w:hAnsi="Times New Roman"/>
        </w:rPr>
        <w:t>y lookin</w:t>
      </w:r>
      <w:r w:rsidR="00DF2A69">
        <w:rPr>
          <w:rFonts w:ascii="Times New Roman" w:hAnsi="Times New Roman"/>
        </w:rPr>
        <w:t>g</w:t>
      </w:r>
      <w:r>
        <w:rPr>
          <w:rFonts w:ascii="Times New Roman" w:hAnsi="Times New Roman"/>
        </w:rPr>
        <w:t xml:space="preserve"> </w:t>
      </w:r>
      <w:r w:rsidR="00DF2A69">
        <w:rPr>
          <w:rFonts w:ascii="Times New Roman" w:hAnsi="Times New Roman"/>
        </w:rPr>
        <w:t xml:space="preserve">into the identified </w:t>
      </w:r>
      <w:r w:rsidR="00B558E5">
        <w:rPr>
          <w:rFonts w:ascii="Times New Roman" w:hAnsi="Times New Roman"/>
        </w:rPr>
        <w:t xml:space="preserve">specification related problem, we can see 6GSM is inclusive and we have not yet identified any non-technical issues discussed in RAN4 are missed in 6GSM discussion. </w:t>
      </w:r>
    </w:p>
    <w:p w14:paraId="3F0B8656" w14:textId="44BB7ECA" w:rsidR="00B558E5" w:rsidRDefault="00B558E5" w:rsidP="00B558E5">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All non-technical</w:t>
      </w:r>
      <w:r w:rsidR="00F55C8A">
        <w:rPr>
          <w:rFonts w:ascii="Times New Roman" w:hAnsi="Times New Roman"/>
          <w:b/>
          <w:bCs/>
        </w:rPr>
        <w:t xml:space="preserve"> </w:t>
      </w:r>
      <w:r w:rsidR="0017303E">
        <w:rPr>
          <w:rFonts w:ascii="Times New Roman" w:hAnsi="Times New Roman"/>
          <w:b/>
          <w:bCs/>
        </w:rPr>
        <w:t>non-RAN4-specific</w:t>
      </w:r>
      <w:r>
        <w:rPr>
          <w:rFonts w:ascii="Times New Roman" w:hAnsi="Times New Roman"/>
          <w:b/>
          <w:bCs/>
        </w:rPr>
        <w:t xml:space="preserve"> specification </w:t>
      </w:r>
      <w:r w:rsidR="00F55C8A">
        <w:rPr>
          <w:rFonts w:ascii="Times New Roman" w:hAnsi="Times New Roman"/>
          <w:b/>
          <w:bCs/>
        </w:rPr>
        <w:t>issues should be discussed in 6GSM, and there is no need to continue</w:t>
      </w:r>
      <w:r w:rsidR="0017303E">
        <w:rPr>
          <w:rFonts w:ascii="Times New Roman" w:hAnsi="Times New Roman"/>
          <w:b/>
          <w:bCs/>
        </w:rPr>
        <w:t xml:space="preserve"> the</w:t>
      </w:r>
      <w:r w:rsidR="00F55C8A">
        <w:rPr>
          <w:rFonts w:ascii="Times New Roman" w:hAnsi="Times New Roman"/>
          <w:b/>
          <w:bCs/>
        </w:rPr>
        <w:t xml:space="preserve"> discussion on non-technical</w:t>
      </w:r>
      <w:r w:rsidR="0017303E">
        <w:rPr>
          <w:rFonts w:ascii="Times New Roman" w:hAnsi="Times New Roman"/>
          <w:b/>
          <w:bCs/>
        </w:rPr>
        <w:t xml:space="preserve"> non-RAN4-specific</w:t>
      </w:r>
      <w:r w:rsidR="00F55C8A">
        <w:rPr>
          <w:rFonts w:ascii="Times New Roman" w:hAnsi="Times New Roman"/>
          <w:b/>
          <w:bCs/>
        </w:rPr>
        <w:t xml:space="preserve"> specification</w:t>
      </w:r>
      <w:r w:rsidR="0001622B">
        <w:rPr>
          <w:rFonts w:ascii="Times New Roman" w:hAnsi="Times New Roman"/>
          <w:b/>
          <w:bCs/>
        </w:rPr>
        <w:t xml:space="preserve"> issues (even after March 2026)</w:t>
      </w:r>
      <w:r w:rsidR="00F55C8A">
        <w:rPr>
          <w:rFonts w:ascii="Times New Roman" w:hAnsi="Times New Roman"/>
          <w:b/>
          <w:bCs/>
        </w:rPr>
        <w:t xml:space="preserve">. </w:t>
      </w:r>
    </w:p>
    <w:p w14:paraId="6F548831" w14:textId="6CCB9A65" w:rsidR="00B558E5" w:rsidRDefault="00B558E5" w:rsidP="00333FC6">
      <w:pPr>
        <w:spacing w:afterLines="50" w:after="120"/>
        <w:jc w:val="both"/>
        <w:rPr>
          <w:rFonts w:ascii="Times New Roman" w:hAnsi="Times New Roman"/>
        </w:rPr>
      </w:pPr>
    </w:p>
    <w:p w14:paraId="41D0E015" w14:textId="166A24B7" w:rsidR="0001622B" w:rsidRPr="0017303E" w:rsidRDefault="0001622B" w:rsidP="0001622B">
      <w:pPr>
        <w:pStyle w:val="Heading2"/>
        <w:rPr>
          <w:lang w:val="en-US" w:eastAsia="zh-CN"/>
        </w:rPr>
      </w:pPr>
      <w:r>
        <w:rPr>
          <w:lang w:val="en-US" w:eastAsia="zh-CN"/>
        </w:rPr>
        <w:t>2</w:t>
      </w:r>
      <w:r w:rsidRPr="005872BC">
        <w:rPr>
          <w:lang w:val="en-US" w:eastAsia="zh-CN"/>
        </w:rPr>
        <w:t>.</w:t>
      </w:r>
      <w:r w:rsidR="007B6593">
        <w:rPr>
          <w:lang w:val="en-US" w:eastAsia="zh-CN"/>
        </w:rPr>
        <w:t>2</w:t>
      </w:r>
      <w:r w:rsidRPr="005872BC">
        <w:rPr>
          <w:lang w:val="en-US" w:eastAsia="zh-CN"/>
        </w:rPr>
        <w:t xml:space="preserve"> </w:t>
      </w:r>
      <w:r>
        <w:rPr>
          <w:lang w:val="en-US" w:eastAsia="zh-CN"/>
        </w:rPr>
        <w:t>RAN4-specific specification issue</w:t>
      </w:r>
      <w:r w:rsidR="007B6593">
        <w:rPr>
          <w:lang w:val="en-US" w:eastAsia="zh-CN"/>
        </w:rPr>
        <w:t>s</w:t>
      </w:r>
      <w:r>
        <w:rPr>
          <w:lang w:val="en-US" w:eastAsia="zh-CN"/>
        </w:rPr>
        <w:t xml:space="preserve"> </w:t>
      </w:r>
    </w:p>
    <w:p w14:paraId="7B77A8F1" w14:textId="489DE1B7" w:rsidR="00713D69" w:rsidRDefault="00713D69" w:rsidP="0001622B">
      <w:pPr>
        <w:spacing w:afterLines="50" w:after="120"/>
        <w:jc w:val="both"/>
        <w:rPr>
          <w:rFonts w:ascii="Times New Roman" w:hAnsi="Times New Roman"/>
        </w:rPr>
      </w:pPr>
      <w:r>
        <w:rPr>
          <w:rFonts w:ascii="Times New Roman" w:hAnsi="Times New Roman"/>
        </w:rPr>
        <w:t>H</w:t>
      </w:r>
      <w:r w:rsidR="0001622B">
        <w:rPr>
          <w:rFonts w:ascii="Times New Roman" w:hAnsi="Times New Roman"/>
        </w:rPr>
        <w:t>ow to capture the standardized AI/ML model (e.g., AI/ML model for conformance testing, AI/ML model used for reference purpose, etc.) and standardized dataset (e.g., dataset to derive reference model, etc.) in the 3GPP specification</w:t>
      </w:r>
      <w:r>
        <w:rPr>
          <w:rFonts w:ascii="Times New Roman" w:hAnsi="Times New Roman"/>
        </w:rPr>
        <w:t xml:space="preserve"> is very likely to be the problem only for RAN4</w:t>
      </w:r>
      <w:r w:rsidR="0001622B">
        <w:rPr>
          <w:rFonts w:ascii="Times New Roman" w:hAnsi="Times New Roman"/>
        </w:rPr>
        <w:t xml:space="preserve">. </w:t>
      </w:r>
      <w:r>
        <w:rPr>
          <w:rFonts w:ascii="Times New Roman" w:hAnsi="Times New Roman"/>
        </w:rPr>
        <w:t xml:space="preserve">Other working group could rely on RAN4 to define reference model for </w:t>
      </w:r>
      <w:r w:rsidR="00B425DE">
        <w:rPr>
          <w:rFonts w:ascii="Times New Roman" w:hAnsi="Times New Roman"/>
        </w:rPr>
        <w:t xml:space="preserve">operation, and RAN4 may also the needs to define testing model. For dataset, it is likely that RAN4 may need to use the specified dataset for training reference model purpose, while other WGs may only specify the data format for transmission and no needs to specify certain dataset. </w:t>
      </w:r>
    </w:p>
    <w:p w14:paraId="5EC66E3D" w14:textId="361A424A" w:rsidR="00713D69" w:rsidRDefault="00713D69" w:rsidP="00713D69">
      <w:pPr>
        <w:spacing w:beforeLines="50" w:before="120"/>
        <w:rPr>
          <w:rFonts w:ascii="Times New Roman" w:hAnsi="Times New Roman"/>
          <w:b/>
          <w:bCs/>
        </w:rPr>
      </w:pPr>
      <w:r>
        <w:rPr>
          <w:rFonts w:ascii="Times New Roman" w:hAnsi="Times New Roman"/>
          <w:b/>
          <w:bCs/>
        </w:rPr>
        <w:lastRenderedPageBreak/>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62F75524" w14:textId="77777777" w:rsidR="00713D69" w:rsidRDefault="00713D69" w:rsidP="0001622B">
      <w:pPr>
        <w:spacing w:afterLines="50" w:after="120"/>
        <w:jc w:val="both"/>
        <w:rPr>
          <w:rFonts w:ascii="Times New Roman" w:hAnsi="Times New Roman"/>
        </w:rPr>
      </w:pPr>
    </w:p>
    <w:p w14:paraId="05315D00" w14:textId="38990F93" w:rsidR="0001622B" w:rsidRDefault="0001622B" w:rsidP="0001622B">
      <w:pPr>
        <w:spacing w:afterLines="50" w:after="120"/>
        <w:jc w:val="both"/>
        <w:rPr>
          <w:rFonts w:ascii="Times New Roman" w:hAnsi="Times New Roman"/>
        </w:rPr>
      </w:pPr>
      <w:r>
        <w:rPr>
          <w:rFonts w:ascii="Times New Roman" w:hAnsi="Times New Roman"/>
        </w:rPr>
        <w:t xml:space="preserve">In Rel-19 discussion on RAN1-led AI/ML work item, RAN4 has practice both dataset and model sharing for the practice of two-sided model interoperability study. The following are agreements achieved for logistical issues: </w:t>
      </w:r>
    </w:p>
    <w:tbl>
      <w:tblPr>
        <w:tblStyle w:val="TableGrid"/>
        <w:tblW w:w="0" w:type="auto"/>
        <w:tblLook w:val="04A0" w:firstRow="1" w:lastRow="0" w:firstColumn="1" w:lastColumn="0" w:noHBand="0" w:noVBand="1"/>
      </w:tblPr>
      <w:tblGrid>
        <w:gridCol w:w="9631"/>
      </w:tblGrid>
      <w:tr w:rsidR="0001622B" w:rsidRPr="001656CF" w14:paraId="5A603166" w14:textId="77777777" w:rsidTr="0097722F">
        <w:tc>
          <w:tcPr>
            <w:tcW w:w="9631" w:type="dxa"/>
          </w:tcPr>
          <w:p w14:paraId="51C97488"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b/>
                <w:bCs/>
                <w:sz w:val="18"/>
                <w:szCs w:val="18"/>
                <w:highlight w:val="green"/>
              </w:rPr>
              <w:t>Agreement</w:t>
            </w:r>
            <w:r w:rsidRPr="001656CF">
              <w:rPr>
                <w:rFonts w:ascii="Times New Roman" w:eastAsia="等线" w:hAnsi="Times New Roman"/>
                <w:sz w:val="18"/>
                <w:szCs w:val="18"/>
              </w:rPr>
              <w:t xml:space="preserve"> </w:t>
            </w:r>
          </w:p>
          <w:p w14:paraId="388873B4"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hint="eastAsia"/>
                <w:sz w:val="18"/>
                <w:szCs w:val="18"/>
              </w:rPr>
              <w:t>F</w:t>
            </w:r>
            <w:r w:rsidRPr="001656CF">
              <w:rPr>
                <w:rFonts w:ascii="Times New Roman" w:eastAsia="等线" w:hAnsi="Times New Roman"/>
                <w:sz w:val="18"/>
                <w:szCs w:val="18"/>
              </w:rPr>
              <w:t>or AI/ML</w:t>
            </w:r>
            <w:r w:rsidRPr="001656CF">
              <w:rPr>
                <w:rFonts w:ascii="Times New Roman" w:eastAsia="等线" w:hAnsi="Times New Roman" w:hint="eastAsia"/>
                <w:sz w:val="18"/>
                <w:szCs w:val="18"/>
              </w:rPr>
              <w:t xml:space="preserve"> model</w:t>
            </w:r>
            <w:r w:rsidRPr="001656CF">
              <w:rPr>
                <w:rFonts w:ascii="Times New Roman" w:eastAsia="等线" w:hAnsi="Times New Roman"/>
                <w:sz w:val="18"/>
                <w:szCs w:val="18"/>
              </w:rPr>
              <w:t xml:space="preserve"> formats:</w:t>
            </w:r>
          </w:p>
          <w:p w14:paraId="65CB8240"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Use at least ONNX format for sharing. </w:t>
            </w:r>
          </w:p>
          <w:p w14:paraId="4B50C47D"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Companies can also share </w:t>
            </w:r>
            <w:proofErr w:type="spellStart"/>
            <w:r w:rsidRPr="001656CF">
              <w:rPr>
                <w:rFonts w:ascii="Times New Roman" w:eastAsia="等线" w:hAnsi="Times New Roman"/>
                <w:kern w:val="2"/>
                <w:sz w:val="18"/>
                <w:szCs w:val="18"/>
                <w:lang w:val="en-US"/>
              </w:rPr>
              <w:t>PyTorch</w:t>
            </w:r>
            <w:proofErr w:type="spellEnd"/>
            <w:r w:rsidRPr="001656CF">
              <w:rPr>
                <w:rFonts w:ascii="Times New Roman" w:eastAsia="等线" w:hAnsi="Times New Roman"/>
                <w:kern w:val="2"/>
                <w:sz w:val="18"/>
                <w:szCs w:val="18"/>
                <w:lang w:val="en-US"/>
              </w:rPr>
              <w:t xml:space="preserve"> model</w:t>
            </w:r>
          </w:p>
          <w:p w14:paraId="748ED72F"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The models in different formats from one company shall be the same</w:t>
            </w:r>
          </w:p>
          <w:p w14:paraId="26E215DE"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Use version v1.16 or later</w:t>
            </w:r>
          </w:p>
          <w:p w14:paraId="4A6DBFC9" w14:textId="77777777" w:rsidR="0001622B" w:rsidRPr="001656CF" w:rsidRDefault="0001622B" w:rsidP="0097722F">
            <w:pPr>
              <w:numPr>
                <w:ilvl w:val="0"/>
                <w:numId w:val="38"/>
              </w:numPr>
              <w:spacing w:after="0"/>
              <w:rPr>
                <w:rFonts w:ascii="Century" w:eastAsia="等线" w:hAnsi="Century"/>
                <w:kern w:val="2"/>
                <w:sz w:val="18"/>
                <w:szCs w:val="18"/>
                <w:lang w:val="en-US"/>
              </w:rPr>
            </w:pPr>
            <w:r w:rsidRPr="001656CF">
              <w:rPr>
                <w:rFonts w:ascii="Times New Roman" w:eastAsia="等线" w:hAnsi="Times New Roman"/>
                <w:kern w:val="2"/>
                <w:sz w:val="18"/>
                <w:szCs w:val="18"/>
                <w:lang w:val="en-US"/>
              </w:rPr>
              <w:t xml:space="preserve">ONNX version and </w:t>
            </w:r>
            <w:proofErr w:type="spellStart"/>
            <w:r w:rsidRPr="001656CF">
              <w:rPr>
                <w:rFonts w:ascii="Times New Roman" w:eastAsia="等线" w:hAnsi="Times New Roman"/>
                <w:kern w:val="2"/>
                <w:sz w:val="18"/>
                <w:szCs w:val="18"/>
                <w:lang w:val="en-US"/>
              </w:rPr>
              <w:t>opset</w:t>
            </w:r>
            <w:proofErr w:type="spellEnd"/>
            <w:r w:rsidRPr="001656CF">
              <w:rPr>
                <w:rFonts w:ascii="Times New Roman" w:eastAsia="等线" w:hAnsi="Times New Roman"/>
                <w:kern w:val="2"/>
                <w:sz w:val="18"/>
                <w:szCs w:val="18"/>
                <w:lang w:val="en-US"/>
              </w:rPr>
              <w:t xml:space="preserve"> version number to be included in the file</w:t>
            </w:r>
          </w:p>
          <w:p w14:paraId="6F636F90"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Yu Mincho" w:hAnsi="Times New Roman" w:hint="eastAsia"/>
                <w:b/>
                <w:bCs/>
                <w:sz w:val="18"/>
                <w:szCs w:val="18"/>
                <w:highlight w:val="green"/>
                <w:lang w:eastAsia="en-GB"/>
              </w:rPr>
              <w:t>Agreement:</w:t>
            </w:r>
          </w:p>
          <w:p w14:paraId="54BBD695"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dataset format</w:t>
            </w:r>
          </w:p>
          <w:p w14:paraId="4523E1ED" w14:textId="77777777" w:rsidR="0001622B" w:rsidRPr="001656CF" w:rsidRDefault="0001622B" w:rsidP="0097722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NumPy for dataset sharing</w:t>
            </w:r>
          </w:p>
          <w:p w14:paraId="0C9F2C19" w14:textId="77777777" w:rsidR="0001622B" w:rsidRPr="001656CF" w:rsidRDefault="0001622B" w:rsidP="0097722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Do not use pickled data(compression mechanism)</w:t>
            </w:r>
          </w:p>
          <w:p w14:paraId="516B7D3E" w14:textId="77777777" w:rsidR="0001622B" w:rsidRPr="001656CF" w:rsidRDefault="0001622B" w:rsidP="0097722F">
            <w:pPr>
              <w:numPr>
                <w:ilvl w:val="0"/>
                <w:numId w:val="38"/>
              </w:numPr>
              <w:spacing w:after="0"/>
              <w:rPr>
                <w:rFonts w:ascii="Times New Roman" w:eastAsia="等线" w:hAnsi="Times New Roman"/>
                <w:kern w:val="2"/>
                <w:sz w:val="18"/>
                <w:szCs w:val="18"/>
              </w:rPr>
            </w:pPr>
            <w:r w:rsidRPr="001656CF">
              <w:rPr>
                <w:rFonts w:ascii="Times New Roman" w:eastAsia="Yu Mincho" w:hAnsi="Times New Roman"/>
                <w:kern w:val="2"/>
                <w:sz w:val="18"/>
                <w:szCs w:val="18"/>
                <w:lang w:val="en-US" w:eastAsia="ja-JP"/>
              </w:rPr>
              <w:t xml:space="preserve">Use </w:t>
            </w:r>
            <w:proofErr w:type="spellStart"/>
            <w:r w:rsidRPr="001656CF">
              <w:rPr>
                <w:rFonts w:ascii="Times New Roman" w:eastAsia="Yu Mincho" w:hAnsi="Times New Roman"/>
                <w:kern w:val="2"/>
                <w:sz w:val="18"/>
                <w:szCs w:val="18"/>
                <w:lang w:val="en-US" w:eastAsia="ja-JP"/>
              </w:rPr>
              <w:t>npy</w:t>
            </w:r>
            <w:proofErr w:type="spellEnd"/>
            <w:r w:rsidRPr="001656CF">
              <w:rPr>
                <w:rFonts w:ascii="Times New Roman" w:eastAsia="Yu Mincho" w:hAnsi="Times New Roman"/>
                <w:kern w:val="2"/>
                <w:sz w:val="18"/>
                <w:szCs w:val="18"/>
                <w:lang w:val="en-US" w:eastAsia="ja-JP"/>
              </w:rPr>
              <w:t xml:space="preserve"> – single array in each file</w:t>
            </w:r>
          </w:p>
          <w:p w14:paraId="23B09C46"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等线" w:hAnsi="Times New Roman"/>
                <w:b/>
                <w:bCs/>
                <w:sz w:val="18"/>
                <w:szCs w:val="18"/>
                <w:highlight w:val="green"/>
              </w:rPr>
              <w:t>Agreement:</w:t>
            </w:r>
          </w:p>
          <w:p w14:paraId="496800B9"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Dataset/model input file format:</w:t>
            </w:r>
          </w:p>
          <w:p w14:paraId="35F08423" w14:textId="77777777" w:rsidR="0001622B" w:rsidRPr="001656CF" w:rsidRDefault="0001622B" w:rsidP="0097722F">
            <w:pPr>
              <w:numPr>
                <w:ilvl w:val="2"/>
                <w:numId w:val="37"/>
              </w:numPr>
              <w:spacing w:after="0"/>
              <w:ind w:left="709"/>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N (samples) X 2 (IQ) X </w:t>
            </w:r>
            <w:proofErr w:type="spellStart"/>
            <w:r w:rsidRPr="001656CF">
              <w:rPr>
                <w:rFonts w:ascii="Times New Roman" w:eastAsia="Yu Mincho" w:hAnsi="Times New Roman"/>
                <w:kern w:val="2"/>
                <w:sz w:val="18"/>
                <w:szCs w:val="18"/>
                <w:lang w:val="en-US" w:eastAsia="ja-JP"/>
              </w:rPr>
              <w:t>nSB</w:t>
            </w:r>
            <w:proofErr w:type="spellEnd"/>
            <w:r w:rsidRPr="001656CF">
              <w:rPr>
                <w:rFonts w:ascii="Times New Roman" w:eastAsia="Yu Mincho" w:hAnsi="Times New Roman"/>
                <w:kern w:val="2"/>
                <w:sz w:val="18"/>
                <w:szCs w:val="18"/>
                <w:lang w:val="en-US" w:eastAsia="ja-JP"/>
              </w:rPr>
              <w:t xml:space="preserve"> (number of </w:t>
            </w:r>
            <w:proofErr w:type="spellStart"/>
            <w:r w:rsidRPr="001656CF">
              <w:rPr>
                <w:rFonts w:ascii="Times New Roman" w:eastAsia="Yu Mincho" w:hAnsi="Times New Roman"/>
                <w:kern w:val="2"/>
                <w:sz w:val="18"/>
                <w:szCs w:val="18"/>
                <w:lang w:val="en-US" w:eastAsia="ja-JP"/>
              </w:rPr>
              <w:t>subbands</w:t>
            </w:r>
            <w:proofErr w:type="spellEnd"/>
            <w:r w:rsidRPr="001656CF">
              <w:rPr>
                <w:rFonts w:ascii="Times New Roman" w:eastAsia="Yu Mincho" w:hAnsi="Times New Roman"/>
                <w:kern w:val="2"/>
                <w:sz w:val="18"/>
                <w:szCs w:val="18"/>
                <w:lang w:val="en-US" w:eastAsia="ja-JP"/>
              </w:rPr>
              <w:t xml:space="preserve">) X </w:t>
            </w:r>
            <w:proofErr w:type="spellStart"/>
            <w:r w:rsidRPr="001656CF">
              <w:rPr>
                <w:rFonts w:ascii="Times New Roman" w:eastAsia="Yu Mincho" w:hAnsi="Times New Roman"/>
                <w:kern w:val="2"/>
                <w:sz w:val="18"/>
                <w:szCs w:val="18"/>
                <w:lang w:val="en-US" w:eastAsia="ja-JP"/>
              </w:rPr>
              <w:t>nPorts</w:t>
            </w:r>
            <w:proofErr w:type="spellEnd"/>
            <w:r w:rsidRPr="001656CF">
              <w:rPr>
                <w:rFonts w:ascii="Times New Roman" w:eastAsia="Yu Mincho" w:hAnsi="Times New Roman"/>
                <w:kern w:val="2"/>
                <w:sz w:val="18"/>
                <w:szCs w:val="18"/>
                <w:lang w:val="en-US" w:eastAsia="ja-JP"/>
              </w:rPr>
              <w:t xml:space="preserve"> (number of CSI-RS ports) X </w:t>
            </w:r>
            <w:proofErr w:type="spellStart"/>
            <w:r w:rsidRPr="001656CF">
              <w:rPr>
                <w:rFonts w:ascii="Times New Roman" w:eastAsia="Yu Mincho" w:hAnsi="Times New Roman"/>
                <w:kern w:val="2"/>
                <w:sz w:val="18"/>
                <w:szCs w:val="18"/>
                <w:lang w:val="en-US" w:eastAsia="ja-JP"/>
              </w:rPr>
              <w:t>nLayers</w:t>
            </w:r>
            <w:proofErr w:type="spellEnd"/>
            <w:r w:rsidRPr="001656CF">
              <w:rPr>
                <w:rFonts w:ascii="Times New Roman" w:eastAsia="Yu Mincho" w:hAnsi="Times New Roman"/>
                <w:kern w:val="2"/>
                <w:sz w:val="18"/>
                <w:szCs w:val="18"/>
                <w:lang w:val="en-US" w:eastAsia="ja-JP"/>
              </w:rPr>
              <w:t xml:space="preserve"> (number of layers)</w:t>
            </w:r>
          </w:p>
          <w:p w14:paraId="6709FEC4"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In other words, dataset should content following info:</w:t>
            </w:r>
          </w:p>
          <w:p w14:paraId="057F8D0F"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1st dimension: Number of samples</w:t>
            </w:r>
          </w:p>
          <w:p w14:paraId="0953227D"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2nd dimension: Real and imaginary</w:t>
            </w:r>
          </w:p>
          <w:p w14:paraId="555EC510"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3</w:t>
            </w:r>
            <w:r w:rsidRPr="001656CF">
              <w:rPr>
                <w:rFonts w:ascii="Times New Roman" w:eastAsia="Yu Mincho" w:hAnsi="Times New Roman"/>
                <w:kern w:val="2"/>
                <w:sz w:val="18"/>
                <w:szCs w:val="18"/>
                <w:vertAlign w:val="superscript"/>
                <w:lang w:val="en-US" w:eastAsia="ja-JP"/>
              </w:rPr>
              <w:t>rd</w:t>
            </w:r>
            <w:r w:rsidRPr="001656CF">
              <w:rPr>
                <w:rFonts w:ascii="Times New Roman" w:eastAsia="Yu Mincho" w:hAnsi="Times New Roman"/>
                <w:kern w:val="2"/>
                <w:sz w:val="18"/>
                <w:szCs w:val="18"/>
                <w:lang w:val="en-US" w:eastAsia="ja-JP"/>
              </w:rPr>
              <w:t xml:space="preserve"> dimension: Number of sub-bands</w:t>
            </w:r>
          </w:p>
          <w:p w14:paraId="2FBAE4BC"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4</w:t>
            </w:r>
            <w:r w:rsidRPr="001656CF">
              <w:rPr>
                <w:rFonts w:ascii="Times New Roman" w:eastAsia="Yu Mincho" w:hAnsi="Times New Roman"/>
                <w:kern w:val="2"/>
                <w:sz w:val="18"/>
                <w:szCs w:val="18"/>
                <w:vertAlign w:val="superscript"/>
                <w:lang w:val="en-US" w:eastAsia="ja-JP"/>
              </w:rPr>
              <w:t>th</w:t>
            </w:r>
            <w:r w:rsidRPr="001656CF">
              <w:rPr>
                <w:rFonts w:ascii="Times New Roman" w:eastAsia="Yu Mincho" w:hAnsi="Times New Roman"/>
                <w:kern w:val="2"/>
                <w:sz w:val="18"/>
                <w:szCs w:val="18"/>
                <w:lang w:val="en-US" w:eastAsia="ja-JP"/>
              </w:rPr>
              <w:t xml:space="preserve"> dimension: Number of antenna ports</w:t>
            </w:r>
          </w:p>
          <w:p w14:paraId="2FE5C5AF"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5th dimension: Number of layers – present only if &gt;1 layer</w:t>
            </w:r>
          </w:p>
          <w:p w14:paraId="1CDD85B2"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Note: Each element of the dataset will be a float32 real number</w:t>
            </w:r>
          </w:p>
          <w:p w14:paraId="795EBD33"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The dataset includes eigenvectors calculated based on average covariance channel matrix for the given MIMO layer for each sub-band based on pre-processing assumptions in WF R4-2414447</w:t>
            </w:r>
          </w:p>
          <w:p w14:paraId="428D4EEE"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Single file for fixed scalar quantization(only dataset), TBD whether additional file is needed for variable/trainable quantization </w:t>
            </w:r>
          </w:p>
          <w:p w14:paraId="4219CE9D"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Dataset files can be split into multiple files to enable easier upload. </w:t>
            </w:r>
          </w:p>
          <w:p w14:paraId="731821D1" w14:textId="77777777" w:rsidR="0001622B" w:rsidRPr="001656CF" w:rsidRDefault="0001622B" w:rsidP="0097722F">
            <w:pPr>
              <w:numPr>
                <w:ilvl w:val="0"/>
                <w:numId w:val="39"/>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the 2 digits for split files starting from 00, increment for each additional file</w:t>
            </w:r>
          </w:p>
          <w:p w14:paraId="7FD64562"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 Split files and then archive each file</w:t>
            </w:r>
          </w:p>
          <w:p w14:paraId="5A30C78C" w14:textId="77777777" w:rsidR="0001622B" w:rsidRPr="001656CF" w:rsidRDefault="0001622B" w:rsidP="0097722F">
            <w:pPr>
              <w:spacing w:after="0"/>
              <w:rPr>
                <w:rFonts w:ascii="Times New Roman" w:eastAsia="等线" w:hAnsi="Times New Roman"/>
                <w:sz w:val="18"/>
                <w:szCs w:val="18"/>
              </w:rPr>
            </w:pPr>
          </w:p>
          <w:p w14:paraId="1C6424F2"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Yu Mincho" w:hAnsi="Times New Roman"/>
                <w:b/>
                <w:bCs/>
                <w:sz w:val="18"/>
                <w:szCs w:val="18"/>
                <w:highlight w:val="green"/>
                <w:lang w:eastAsia="ja-JP"/>
              </w:rPr>
              <w:t>Agreement:</w:t>
            </w:r>
            <w:r w:rsidRPr="001656CF">
              <w:rPr>
                <w:rFonts w:ascii="Times New Roman" w:eastAsia="Yu Mincho" w:hAnsi="Times New Roman"/>
                <w:b/>
                <w:bCs/>
                <w:sz w:val="18"/>
                <w:szCs w:val="18"/>
                <w:lang w:eastAsia="ja-JP"/>
              </w:rPr>
              <w:t xml:space="preserve"> </w:t>
            </w:r>
          </w:p>
          <w:p w14:paraId="48EA1EA5"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f</w:t>
            </w:r>
            <w:r w:rsidRPr="001656CF">
              <w:rPr>
                <w:rFonts w:ascii="Times New Roman" w:eastAsia="等线" w:hAnsi="Times New Roman"/>
                <w:sz w:val="18"/>
                <w:szCs w:val="18"/>
              </w:rPr>
              <w:t>ile naming scheme</w:t>
            </w:r>
          </w:p>
          <w:p w14:paraId="58A68BC3"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Folders for AI/ML data sharing and current WI/use case to be created under “RAN4 folder”</w:t>
            </w:r>
          </w:p>
          <w:p w14:paraId="084CA04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Subfolder created for each meeting </w:t>
            </w:r>
          </w:p>
          <w:p w14:paraId="7EAE18A9"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File naming scheme( ML model file and dataset file)</w:t>
            </w:r>
          </w:p>
          <w:p w14:paraId="77F50D2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 unique identifier for the company (4 characters – list to be maintained by RAN4 secretary)</w:t>
            </w:r>
          </w:p>
          <w:p w14:paraId="0F071B8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meeting number</w:t>
            </w:r>
          </w:p>
          <w:p w14:paraId="1EB84CC9"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differentiate model and dataset by identifier (2 characters ml and ds)</w:t>
            </w:r>
          </w:p>
          <w:p w14:paraId="1F6671B8"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additional identifier with 2 characters (TBD)</w:t>
            </w:r>
          </w:p>
          <w:p w14:paraId="38256A40"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ec</w:t>
            </w:r>
            <w:proofErr w:type="spellEnd"/>
            <w:r w:rsidRPr="001656CF">
              <w:rPr>
                <w:rFonts w:ascii="Times New Roman" w:eastAsia="Yu Mincho" w:hAnsi="Times New Roman"/>
                <w:kern w:val="2"/>
                <w:sz w:val="18"/>
                <w:szCs w:val="18"/>
                <w:lang w:val="en-US" w:eastAsia="ja-JP"/>
              </w:rPr>
              <w:t xml:space="preserve"> for encoder</w:t>
            </w:r>
          </w:p>
          <w:p w14:paraId="0E69DAE4"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dc for decoder</w:t>
            </w:r>
          </w:p>
          <w:p w14:paraId="0DFF14CE"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ei</w:t>
            </w:r>
            <w:proofErr w:type="spellEnd"/>
            <w:r w:rsidRPr="001656CF">
              <w:rPr>
                <w:rFonts w:ascii="Times New Roman" w:eastAsia="Yu Mincho" w:hAnsi="Times New Roman"/>
                <w:kern w:val="2"/>
                <w:sz w:val="18"/>
                <w:szCs w:val="18"/>
                <w:lang w:val="en-US" w:eastAsia="ja-JP"/>
              </w:rPr>
              <w:t xml:space="preserve"> for encoder input </w:t>
            </w:r>
          </w:p>
          <w:p w14:paraId="0DCDCA40"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for decoder output </w:t>
            </w:r>
          </w:p>
          <w:p w14:paraId="2AD4C18F"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lt</w:t>
            </w:r>
            <w:proofErr w:type="spellEnd"/>
            <w:r w:rsidRPr="001656CF">
              <w:rPr>
                <w:rFonts w:ascii="Times New Roman" w:eastAsia="Yu Mincho" w:hAnsi="Times New Roman"/>
                <w:kern w:val="2"/>
                <w:sz w:val="18"/>
                <w:szCs w:val="18"/>
                <w:lang w:val="en-US" w:eastAsia="ja-JP"/>
              </w:rPr>
              <w:t xml:space="preserve"> for latent (decoder input or encoder output)</w:t>
            </w:r>
          </w:p>
          <w:p w14:paraId="3F12494A"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others to be added as needed</w:t>
            </w:r>
          </w:p>
          <w:p w14:paraId="3B927A85"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dataset can be split in multiple files – 2 digits</w:t>
            </w:r>
          </w:p>
          <w:p w14:paraId="7D730399"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files to be compressed to zips and uploaded</w:t>
            </w:r>
          </w:p>
          <w:p w14:paraId="405E0921" w14:textId="77777777" w:rsidR="0001622B" w:rsidRPr="001656CF" w:rsidRDefault="0001622B" w:rsidP="0097722F">
            <w:pPr>
              <w:spacing w:after="0"/>
              <w:rPr>
                <w:rFonts w:ascii="Times New Roman" w:eastAsia="等线" w:hAnsi="Times New Roman"/>
                <w:b/>
                <w:bCs/>
                <w:sz w:val="18"/>
                <w:szCs w:val="18"/>
                <w:lang w:val="en-US"/>
              </w:rPr>
            </w:pPr>
            <w:r w:rsidRPr="001656CF">
              <w:rPr>
                <w:rFonts w:ascii="Times New Roman" w:eastAsia="等线" w:hAnsi="Times New Roman"/>
                <w:b/>
                <w:bCs/>
                <w:sz w:val="18"/>
                <w:szCs w:val="18"/>
                <w:highlight w:val="green"/>
                <w:lang w:val="en-US"/>
              </w:rPr>
              <w:t>Agreement:</w:t>
            </w:r>
          </w:p>
          <w:p w14:paraId="72911D43" w14:textId="77777777" w:rsidR="0001622B" w:rsidRPr="001656CF" w:rsidRDefault="0001622B" w:rsidP="0097722F">
            <w:pPr>
              <w:spacing w:after="0"/>
              <w:rPr>
                <w:rFonts w:ascii="Times New Roman" w:eastAsia="等线" w:hAnsi="Times New Roman"/>
                <w:sz w:val="18"/>
                <w:szCs w:val="18"/>
                <w:lang w:val="en-US"/>
              </w:rPr>
            </w:pPr>
            <w:r w:rsidRPr="001656CF">
              <w:rPr>
                <w:rFonts w:ascii="Times New Roman" w:eastAsia="等线" w:hAnsi="Times New Roman"/>
                <w:sz w:val="18"/>
                <w:szCs w:val="18"/>
                <w:lang w:val="en-US"/>
              </w:rPr>
              <w:t>Files to be shared, to be decided based on option under study</w:t>
            </w:r>
          </w:p>
          <w:p w14:paraId="441C9138"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Dataset containing encoder input per </w:t>
            </w:r>
            <w:proofErr w:type="spellStart"/>
            <w:r w:rsidRPr="001656CF">
              <w:rPr>
                <w:rFonts w:ascii="Times New Roman" w:eastAsia="Yu Mincho" w:hAnsi="Times New Roman"/>
                <w:kern w:val="2"/>
                <w:sz w:val="18"/>
                <w:szCs w:val="18"/>
                <w:lang w:val="en-US" w:eastAsia="ja-JP"/>
              </w:rPr>
              <w:t>subband</w:t>
            </w:r>
            <w:proofErr w:type="spellEnd"/>
            <w:r w:rsidRPr="001656CF">
              <w:rPr>
                <w:rFonts w:ascii="Times New Roman" w:eastAsia="Yu Mincho" w:hAnsi="Times New Roman"/>
                <w:kern w:val="2"/>
                <w:sz w:val="18"/>
                <w:szCs w:val="18"/>
                <w:lang w:val="en-US" w:eastAsia="ja-JP"/>
              </w:rPr>
              <w:t xml:space="preserve"> </w:t>
            </w:r>
          </w:p>
          <w:p w14:paraId="16FBF12E"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Encoder and/or decoder model </w:t>
            </w:r>
          </w:p>
        </w:tc>
      </w:tr>
    </w:tbl>
    <w:p w14:paraId="2C6B9BBE" w14:textId="77777777" w:rsidR="0001622B" w:rsidRDefault="0001622B" w:rsidP="0001622B">
      <w:pPr>
        <w:spacing w:beforeLines="50" w:before="120"/>
        <w:rPr>
          <w:rFonts w:ascii="Times New Roman" w:eastAsiaTheme="minorEastAsia" w:hAnsi="Times New Roman"/>
          <w:lang w:eastAsia="zh-CN"/>
        </w:rPr>
      </w:pPr>
      <w:r w:rsidRPr="00680B55">
        <w:rPr>
          <w:rFonts w:ascii="Times New Roman" w:eastAsiaTheme="minorEastAsia" w:hAnsi="Times New Roman"/>
          <w:lang w:eastAsia="zh-CN"/>
        </w:rPr>
        <w:t xml:space="preserve">Based on Rel-19 </w:t>
      </w:r>
      <w:r>
        <w:rPr>
          <w:rFonts w:ascii="Times New Roman" w:eastAsiaTheme="minorEastAsia" w:hAnsi="Times New Roman"/>
          <w:lang w:eastAsia="zh-CN"/>
        </w:rPr>
        <w:t>experience</w:t>
      </w:r>
      <w:r w:rsidRPr="00680B55">
        <w:rPr>
          <w:rFonts w:ascii="Times New Roman" w:eastAsiaTheme="minorEastAsia" w:hAnsi="Times New Roman"/>
          <w:lang w:eastAsia="zh-CN"/>
        </w:rPr>
        <w:t xml:space="preserve">, </w:t>
      </w:r>
      <w:r>
        <w:rPr>
          <w:rFonts w:ascii="Times New Roman" w:eastAsiaTheme="minorEastAsia" w:hAnsi="Times New Roman"/>
          <w:lang w:eastAsia="zh-CN"/>
        </w:rPr>
        <w:t xml:space="preserve">at least the following aspects needs to be studied for </w:t>
      </w:r>
      <w:r w:rsidRPr="00CE72CD">
        <w:rPr>
          <w:rFonts w:ascii="Times New Roman" w:eastAsiaTheme="minorEastAsia" w:hAnsi="Times New Roman"/>
          <w:lang w:eastAsia="zh-CN"/>
        </w:rPr>
        <w:t>how to capture the standardized AI/ML model and standardized dataset in the 3GPP specification</w:t>
      </w:r>
      <w:r>
        <w:rPr>
          <w:rFonts w:ascii="Times New Roman" w:eastAsiaTheme="minorEastAsia" w:hAnsi="Times New Roman"/>
          <w:lang w:eastAsia="zh-CN"/>
        </w:rPr>
        <w:t xml:space="preserve">. </w:t>
      </w:r>
    </w:p>
    <w:p w14:paraId="37428697" w14:textId="77777777" w:rsidR="0001622B" w:rsidRDefault="0001622B" w:rsidP="0001622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For specification modernization for capturing t</w:t>
      </w:r>
      <w:r w:rsidRPr="002F4814">
        <w:rPr>
          <w:rFonts w:ascii="Times New Roman" w:hAnsi="Times New Roman"/>
          <w:b/>
          <w:bCs/>
        </w:rPr>
        <w:t>he standardized AI/ML model</w:t>
      </w:r>
      <w:r>
        <w:rPr>
          <w:rFonts w:ascii="Times New Roman" w:hAnsi="Times New Roman"/>
          <w:b/>
          <w:bCs/>
        </w:rPr>
        <w:t xml:space="preserve"> </w:t>
      </w:r>
      <w:r w:rsidRPr="002F4814">
        <w:rPr>
          <w:rFonts w:ascii="Times New Roman" w:hAnsi="Times New Roman"/>
          <w:b/>
          <w:bCs/>
        </w:rPr>
        <w:t>and</w:t>
      </w:r>
      <w:r>
        <w:rPr>
          <w:rFonts w:ascii="Times New Roman" w:hAnsi="Times New Roman"/>
          <w:b/>
          <w:bCs/>
        </w:rPr>
        <w:t xml:space="preserve"> the</w:t>
      </w:r>
      <w:r w:rsidRPr="002F4814">
        <w:rPr>
          <w:rFonts w:ascii="Times New Roman" w:hAnsi="Times New Roman"/>
          <w:b/>
          <w:bCs/>
        </w:rPr>
        <w:t xml:space="preserve"> standardized dataset</w:t>
      </w:r>
      <w:r>
        <w:rPr>
          <w:rFonts w:ascii="Times New Roman" w:hAnsi="Times New Roman"/>
          <w:b/>
          <w:bCs/>
        </w:rPr>
        <w:t xml:space="preserve">, the following issues can be studied in RAN4: </w:t>
      </w:r>
    </w:p>
    <w:p w14:paraId="0E321C09" w14:textId="77777777" w:rsidR="0001622B" w:rsidRDefault="0001622B" w:rsidP="0001622B">
      <w:pPr>
        <w:spacing w:beforeLines="50" w:before="120"/>
        <w:rPr>
          <w:rFonts w:ascii="Times New Roman" w:hAnsi="Times New Roman"/>
          <w:b/>
          <w:bCs/>
        </w:rPr>
      </w:pPr>
      <w:r>
        <w:rPr>
          <w:rFonts w:ascii="Times New Roman" w:hAnsi="Times New Roman"/>
          <w:b/>
          <w:bCs/>
        </w:rPr>
        <w:t>- Unified AI/ML model format for sharing</w:t>
      </w:r>
    </w:p>
    <w:p w14:paraId="336A3C31" w14:textId="77777777" w:rsidR="0001622B" w:rsidRDefault="0001622B" w:rsidP="0001622B">
      <w:pPr>
        <w:spacing w:beforeLines="50" w:before="120"/>
        <w:rPr>
          <w:rFonts w:ascii="Times New Roman" w:hAnsi="Times New Roman"/>
          <w:b/>
          <w:bCs/>
        </w:rPr>
      </w:pPr>
      <w:r>
        <w:rPr>
          <w:rFonts w:ascii="Times New Roman" w:hAnsi="Times New Roman" w:hint="eastAsia"/>
          <w:b/>
          <w:bCs/>
        </w:rPr>
        <w:t>-</w:t>
      </w:r>
      <w:r>
        <w:rPr>
          <w:rFonts w:ascii="Times New Roman" w:hAnsi="Times New Roman"/>
          <w:b/>
          <w:bCs/>
        </w:rPr>
        <w:t xml:space="preserve"> Dataset format and data description</w:t>
      </w:r>
    </w:p>
    <w:p w14:paraId="0D94031D" w14:textId="77777777" w:rsidR="0001622B" w:rsidRDefault="0001622B" w:rsidP="0001622B">
      <w:pPr>
        <w:spacing w:beforeLines="50" w:before="120"/>
        <w:rPr>
          <w:rFonts w:ascii="Times New Roman" w:hAnsi="Times New Roman"/>
          <w:b/>
          <w:bCs/>
        </w:rPr>
      </w:pPr>
      <w:r>
        <w:rPr>
          <w:rFonts w:ascii="Times New Roman" w:hAnsi="Times New Roman"/>
          <w:b/>
          <w:bCs/>
        </w:rPr>
        <w:t xml:space="preserve">- AI/ML model and dataset naming rules </w:t>
      </w:r>
    </w:p>
    <w:p w14:paraId="024824D0" w14:textId="77777777" w:rsidR="0001622B" w:rsidRDefault="0001622B" w:rsidP="0001622B">
      <w:pPr>
        <w:spacing w:beforeLines="50" w:before="120"/>
        <w:rPr>
          <w:rFonts w:ascii="Times New Roman" w:hAnsi="Times New Roman"/>
          <w:b/>
          <w:bCs/>
        </w:rPr>
      </w:pPr>
      <w:r>
        <w:rPr>
          <w:rFonts w:ascii="Times New Roman" w:hAnsi="Times New Roman" w:hint="eastAsia"/>
          <w:b/>
          <w:bCs/>
        </w:rPr>
        <w:lastRenderedPageBreak/>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24B8F8A9" w14:textId="77777777" w:rsidR="0001622B" w:rsidRPr="001656CF" w:rsidRDefault="0001622B" w:rsidP="0001622B">
      <w:pPr>
        <w:rPr>
          <w:rFonts w:eastAsiaTheme="minorEastAsia"/>
          <w:lang w:eastAsia="zh-CN"/>
        </w:rPr>
      </w:pPr>
    </w:p>
    <w:p w14:paraId="4D37A9BC" w14:textId="5485E14A" w:rsidR="00F55C8A" w:rsidRDefault="00F55C8A" w:rsidP="00F55C8A">
      <w:pPr>
        <w:pStyle w:val="Heading2"/>
        <w:rPr>
          <w:lang w:val="en-US" w:eastAsia="zh-CN"/>
        </w:rPr>
      </w:pPr>
      <w:r>
        <w:rPr>
          <w:lang w:val="en-US" w:eastAsia="zh-CN"/>
        </w:rPr>
        <w:t>2</w:t>
      </w:r>
      <w:r w:rsidRPr="005872BC">
        <w:rPr>
          <w:lang w:val="en-US" w:eastAsia="zh-CN"/>
        </w:rPr>
        <w:t>.</w:t>
      </w:r>
      <w:r w:rsidR="007B6593">
        <w:rPr>
          <w:lang w:val="en-US" w:eastAsia="zh-CN"/>
        </w:rPr>
        <w:t>3</w:t>
      </w:r>
      <w:r w:rsidRPr="005872BC">
        <w:rPr>
          <w:lang w:val="en-US" w:eastAsia="zh-CN"/>
        </w:rPr>
        <w:t xml:space="preserve"> </w:t>
      </w:r>
      <w:r>
        <w:rPr>
          <w:lang w:val="en-US" w:eastAsia="zh-CN"/>
        </w:rPr>
        <w:t xml:space="preserve">RAN4-specific working procedure optimization </w:t>
      </w:r>
    </w:p>
    <w:p w14:paraId="426B2A8C" w14:textId="3F8DF7F5" w:rsidR="004B5CC7" w:rsidRDefault="00333FC6" w:rsidP="00333FC6">
      <w:pPr>
        <w:spacing w:afterLines="50" w:after="120"/>
        <w:jc w:val="both"/>
        <w:rPr>
          <w:rFonts w:ascii="Times New Roman" w:hAnsi="Times New Roman"/>
        </w:rPr>
      </w:pPr>
      <w:r w:rsidRPr="00333FC6">
        <w:rPr>
          <w:rFonts w:ascii="Times New Roman" w:hAnsi="Times New Roman" w:hint="eastAsia"/>
        </w:rPr>
        <w:t>B</w:t>
      </w:r>
      <w:r w:rsidRPr="00333FC6">
        <w:rPr>
          <w:rFonts w:ascii="Times New Roman" w:hAnsi="Times New Roman"/>
        </w:rPr>
        <w:t xml:space="preserve">ased on Rel-15 experience, the specification </w:t>
      </w:r>
      <w:r w:rsidR="004E3842">
        <w:rPr>
          <w:rFonts w:ascii="Times New Roman" w:hAnsi="Times New Roman"/>
        </w:rPr>
        <w:t>editors</w:t>
      </w:r>
      <w:r w:rsidRPr="00333FC6">
        <w:rPr>
          <w:rFonts w:ascii="Times New Roman" w:hAnsi="Times New Roman"/>
        </w:rPr>
        <w:t xml:space="preserve"> played the most important role to control the specification quality. </w:t>
      </w:r>
      <w:r w:rsidR="004D3EBA">
        <w:rPr>
          <w:rFonts w:ascii="Times New Roman" w:hAnsi="Times New Roman"/>
        </w:rPr>
        <w:t xml:space="preserve">RAN4 specification contains very broad areas from RF to baseband, which further require </w:t>
      </w:r>
      <w:r w:rsidR="004E3842">
        <w:rPr>
          <w:rFonts w:ascii="Times New Roman" w:hAnsi="Times New Roman"/>
        </w:rPr>
        <w:t>editor</w:t>
      </w:r>
      <w:r w:rsidR="004D3EBA">
        <w:rPr>
          <w:rFonts w:ascii="Times New Roman" w:hAnsi="Times New Roman"/>
        </w:rPr>
        <w:t xml:space="preserve">-led procedure is important for 6G specification quality control. </w:t>
      </w:r>
    </w:p>
    <w:p w14:paraId="7F92EB17" w14:textId="3FDBA915" w:rsidR="004E3842" w:rsidRDefault="004D3EBA" w:rsidP="004D3EBA">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7B6593">
        <w:rPr>
          <w:rFonts w:ascii="Times New Roman" w:hAnsi="Times New Roman"/>
          <w:b/>
          <w:bCs/>
        </w:rPr>
        <w:t>3</w:t>
      </w:r>
      <w:r w:rsidRPr="00E44F3A">
        <w:rPr>
          <w:rFonts w:ascii="Times New Roman" w:hAnsi="Times New Roman"/>
          <w:b/>
          <w:bCs/>
        </w:rPr>
        <w:t>:</w:t>
      </w:r>
      <w:r>
        <w:rPr>
          <w:rFonts w:ascii="Times New Roman" w:hAnsi="Times New Roman"/>
          <w:b/>
          <w:bCs/>
        </w:rPr>
        <w:t xml:space="preserve"> For specification quality improvement,</w:t>
      </w:r>
      <w:r w:rsidR="004E3842">
        <w:rPr>
          <w:rFonts w:ascii="Times New Roman" w:hAnsi="Times New Roman"/>
          <w:b/>
          <w:bCs/>
        </w:rPr>
        <w:t xml:space="preserve"> the following procedures led by specification</w:t>
      </w:r>
      <w:r>
        <w:rPr>
          <w:rFonts w:ascii="Times New Roman" w:hAnsi="Times New Roman"/>
          <w:b/>
          <w:bCs/>
        </w:rPr>
        <w:t xml:space="preserve"> </w:t>
      </w:r>
      <w:r w:rsidR="004E3842">
        <w:rPr>
          <w:rFonts w:ascii="Times New Roman" w:hAnsi="Times New Roman"/>
          <w:b/>
          <w:bCs/>
        </w:rPr>
        <w:t>editors can be considered</w:t>
      </w:r>
      <w:r>
        <w:rPr>
          <w:rFonts w:ascii="Times New Roman" w:hAnsi="Times New Roman"/>
          <w:b/>
          <w:bCs/>
        </w:rPr>
        <w:t>:</w:t>
      </w:r>
    </w:p>
    <w:p w14:paraId="19F4F4BC" w14:textId="16FE5F1C" w:rsidR="00056C63" w:rsidRDefault="00056C63" w:rsidP="00122546">
      <w:pPr>
        <w:pStyle w:val="ListParagraph"/>
        <w:numPr>
          <w:ilvl w:val="0"/>
          <w:numId w:val="41"/>
        </w:numPr>
        <w:spacing w:after="60"/>
        <w:ind w:left="357" w:firstLineChars="0" w:hanging="357"/>
        <w:rPr>
          <w:b/>
          <w:bCs/>
        </w:rPr>
      </w:pPr>
      <w:r>
        <w:rPr>
          <w:b/>
          <w:bCs/>
        </w:rPr>
        <w:t>Before CR to be agreed, it is encouraged to use the running CR approach to allow more time for CR editing.</w:t>
      </w:r>
    </w:p>
    <w:p w14:paraId="69842752" w14:textId="728CADD0" w:rsidR="00BA742B" w:rsidRDefault="00BA742B" w:rsidP="00122546">
      <w:pPr>
        <w:pStyle w:val="ListParagraph"/>
        <w:numPr>
          <w:ilvl w:val="0"/>
          <w:numId w:val="41"/>
        </w:numPr>
        <w:spacing w:after="60"/>
        <w:ind w:left="357" w:firstLineChars="0" w:hanging="357"/>
        <w:rPr>
          <w:b/>
          <w:bCs/>
        </w:rPr>
      </w:pPr>
      <w:r>
        <w:rPr>
          <w:rFonts w:hint="eastAsia"/>
          <w:b/>
          <w:bCs/>
        </w:rPr>
        <w:t>C</w:t>
      </w:r>
      <w:r>
        <w:rPr>
          <w:b/>
          <w:bCs/>
        </w:rPr>
        <w:t xml:space="preserve">R drafted by companies can only be approved after the review of specification editor. </w:t>
      </w:r>
    </w:p>
    <w:p w14:paraId="7F54592E" w14:textId="07DADE3E" w:rsidR="00056C63" w:rsidRDefault="00056C63" w:rsidP="00122546">
      <w:pPr>
        <w:pStyle w:val="ListParagraph"/>
        <w:numPr>
          <w:ilvl w:val="0"/>
          <w:numId w:val="41"/>
        </w:numPr>
        <w:spacing w:after="60"/>
        <w:ind w:left="357" w:firstLineChars="0" w:hanging="357"/>
        <w:rPr>
          <w:b/>
          <w:bCs/>
        </w:rPr>
      </w:pPr>
      <w:r>
        <w:rPr>
          <w:b/>
          <w:bCs/>
        </w:rPr>
        <w:t xml:space="preserve">For each specification, the online drafting session can be organized by the specification editor in the gap period between two RAN4 meetings. </w:t>
      </w:r>
    </w:p>
    <w:p w14:paraId="7C2CB78F" w14:textId="32DA1CED" w:rsidR="00816215" w:rsidRDefault="00816215" w:rsidP="00A2603E">
      <w:pPr>
        <w:rPr>
          <w:rFonts w:eastAsiaTheme="minorEastAsia"/>
          <w:lang w:eastAsia="zh-CN"/>
        </w:rPr>
      </w:pPr>
    </w:p>
    <w:p w14:paraId="3947CDCC" w14:textId="294E4DE9" w:rsidR="007B6593" w:rsidRPr="00D51E4A" w:rsidRDefault="007B6593" w:rsidP="007B6593">
      <w:pPr>
        <w:pStyle w:val="Heading1"/>
        <w:tabs>
          <w:tab w:val="num" w:pos="522"/>
        </w:tabs>
        <w:ind w:left="522" w:hanging="522"/>
        <w:rPr>
          <w:lang w:val="en-US" w:eastAsia="zh-CN"/>
        </w:rPr>
      </w:pPr>
      <w:r>
        <w:rPr>
          <w:lang w:val="en-US" w:eastAsia="zh-CN"/>
        </w:rPr>
        <w:t>3</w:t>
      </w:r>
      <w:r w:rsidRPr="00D51E4A">
        <w:rPr>
          <w:rFonts w:hint="eastAsia"/>
          <w:lang w:val="en-US" w:eastAsia="zh-CN"/>
        </w:rPr>
        <w:t xml:space="preserve">. </w:t>
      </w:r>
      <w:r w:rsidR="00147C19">
        <w:rPr>
          <w:lang w:val="en-US" w:eastAsia="zh-CN"/>
        </w:rPr>
        <w:t>RAN4 6G Specification Enhancement</w:t>
      </w:r>
    </w:p>
    <w:p w14:paraId="76C2E76D" w14:textId="38BB289E" w:rsidR="00147C19" w:rsidRDefault="00147C19" w:rsidP="00147C19">
      <w:pPr>
        <w:pStyle w:val="Heading2"/>
        <w:rPr>
          <w:lang w:val="en-US" w:eastAsia="zh-CN"/>
        </w:rPr>
      </w:pPr>
      <w:r>
        <w:rPr>
          <w:lang w:val="en-US" w:eastAsia="zh-CN"/>
        </w:rPr>
        <w:t>3</w:t>
      </w:r>
      <w:r w:rsidRPr="005872BC">
        <w:rPr>
          <w:lang w:val="en-US" w:eastAsia="zh-CN"/>
        </w:rPr>
        <w:t>.</w:t>
      </w:r>
      <w:r>
        <w:rPr>
          <w:lang w:val="en-US" w:eastAsia="zh-CN"/>
        </w:rPr>
        <w:t>1</w:t>
      </w:r>
      <w:r w:rsidRPr="005872BC">
        <w:rPr>
          <w:lang w:val="en-US" w:eastAsia="zh-CN"/>
        </w:rPr>
        <w:t xml:space="preserve"> </w:t>
      </w:r>
      <w:r>
        <w:rPr>
          <w:lang w:val="en-US" w:eastAsia="zh-CN"/>
        </w:rPr>
        <w:t>RRM</w:t>
      </w:r>
    </w:p>
    <w:p w14:paraId="0C13A736" w14:textId="5C0A48D1" w:rsidR="00274635" w:rsidRPr="00D456AE" w:rsidRDefault="00D456AE" w:rsidP="00274635">
      <w:pPr>
        <w:rPr>
          <w:rFonts w:eastAsiaTheme="minorEastAsia"/>
          <w:b/>
          <w:bCs/>
          <w:u w:val="single"/>
          <w:lang w:val="en-US" w:eastAsia="zh-CN"/>
        </w:rPr>
      </w:pPr>
      <w:r w:rsidRPr="00D456AE">
        <w:rPr>
          <w:rFonts w:eastAsiaTheme="minorEastAsia"/>
          <w:b/>
          <w:bCs/>
          <w:u w:val="single"/>
          <w:lang w:val="en-US" w:eastAsia="zh-CN"/>
        </w:rPr>
        <w:t>Streamlined RRM requirements</w:t>
      </w:r>
    </w:p>
    <w:p w14:paraId="119867EC" w14:textId="77777777" w:rsidR="00D456AE" w:rsidRPr="00274635" w:rsidRDefault="00D456AE" w:rsidP="00274635">
      <w:pPr>
        <w:rPr>
          <w:rFonts w:eastAsiaTheme="minorEastAsia"/>
          <w:lang w:val="en-US" w:eastAsia="zh-CN"/>
        </w:rPr>
      </w:pPr>
    </w:p>
    <w:p w14:paraId="69028A19" w14:textId="77777777" w:rsidR="00274635" w:rsidRPr="00274635" w:rsidRDefault="00274635" w:rsidP="00274635">
      <w:pPr>
        <w:rPr>
          <w:rFonts w:eastAsiaTheme="minorEastAsia"/>
          <w:lang w:val="en-US" w:eastAsia="zh-CN"/>
        </w:rPr>
      </w:pPr>
      <w:r w:rsidRPr="00274635">
        <w:rPr>
          <w:rFonts w:eastAsiaTheme="minorEastAsia"/>
          <w:lang w:val="en-US" w:eastAsia="zh-CN"/>
        </w:rPr>
        <w:t>In 5GNR, RAN4 RRM specified so many RRM requirements in specs. It was complained that the specs are convoluted. Moreover, many of the RRM requirements haven’t never actually been utilized in real-world deployments. In 6GR discussion, there is no further progress from other groups. However, RAN4 can align with high-level principles for 6G Day-1 RRM spec.</w:t>
      </w:r>
    </w:p>
    <w:p w14:paraId="2178C5DD" w14:textId="77777777" w:rsidR="00274635" w:rsidRPr="00274635" w:rsidRDefault="00274635" w:rsidP="00274635">
      <w:pPr>
        <w:rPr>
          <w:rFonts w:eastAsiaTheme="minorEastAsia"/>
          <w:lang w:val="en-US" w:eastAsia="zh-CN"/>
        </w:rPr>
      </w:pPr>
    </w:p>
    <w:p w14:paraId="314B6E87" w14:textId="77777777" w:rsidR="00274635" w:rsidRPr="00274635" w:rsidRDefault="00274635" w:rsidP="00274635">
      <w:pPr>
        <w:rPr>
          <w:rFonts w:eastAsiaTheme="minorEastAsia"/>
          <w:lang w:val="en-US" w:eastAsia="zh-CN"/>
        </w:rPr>
      </w:pPr>
      <w:r w:rsidRPr="00274635">
        <w:rPr>
          <w:rFonts w:eastAsiaTheme="minorEastAsia"/>
          <w:lang w:val="en-US" w:eastAsia="zh-CN"/>
        </w:rPr>
        <w:t>Firstly, it is not “Must” to define RRM requirements for all features and procedures in Day-1. We propose to use two criteria:</w:t>
      </w:r>
    </w:p>
    <w:p w14:paraId="35DBF035" w14:textId="77777777" w:rsidR="00274635" w:rsidRPr="00274635" w:rsidRDefault="00274635" w:rsidP="00274635">
      <w:pPr>
        <w:rPr>
          <w:rFonts w:eastAsiaTheme="minorEastAsia"/>
          <w:lang w:val="en-US" w:eastAsia="zh-CN"/>
        </w:rPr>
      </w:pPr>
    </w:p>
    <w:p w14:paraId="519AFFD0" w14:textId="77777777" w:rsidR="00274635" w:rsidRPr="00274635" w:rsidRDefault="00274635" w:rsidP="00274635">
      <w:pPr>
        <w:rPr>
          <w:rFonts w:eastAsiaTheme="minorEastAsia"/>
          <w:lang w:val="en-US" w:eastAsia="zh-CN"/>
        </w:rPr>
      </w:pPr>
      <w:r w:rsidRPr="00274635">
        <w:rPr>
          <w:rFonts w:eastAsiaTheme="minorEastAsia"/>
          <w:lang w:val="en-US" w:eastAsia="zh-CN"/>
        </w:rPr>
        <w:t>a) Must to have actual impacts and guidance on implementation design. As mentioned above, many of the RRM requirements haven’t never actually been utilized in real-world deployments. Take an example, several MGs have never been utilized in practice.</w:t>
      </w:r>
    </w:p>
    <w:p w14:paraId="4254B13E" w14:textId="77777777" w:rsidR="00274635" w:rsidRPr="00274635" w:rsidRDefault="00274635" w:rsidP="00274635">
      <w:pPr>
        <w:rPr>
          <w:rFonts w:eastAsiaTheme="minorEastAsia"/>
          <w:lang w:val="en-US" w:eastAsia="zh-CN"/>
        </w:rPr>
      </w:pPr>
    </w:p>
    <w:p w14:paraId="462079D4" w14:textId="77777777" w:rsidR="00274635" w:rsidRPr="00274635" w:rsidRDefault="00274635" w:rsidP="00274635">
      <w:pPr>
        <w:rPr>
          <w:rFonts w:eastAsiaTheme="minorEastAsia"/>
          <w:lang w:val="en-US" w:eastAsia="zh-CN"/>
        </w:rPr>
      </w:pPr>
      <w:r w:rsidRPr="00274635">
        <w:rPr>
          <w:rFonts w:eastAsiaTheme="minorEastAsia"/>
          <w:lang w:val="en-US" w:eastAsia="zh-CN"/>
        </w:rPr>
        <w:t>b) Must to be tested and testable in conformance testing: If RRM requirements cannot be tested with testability issue, there is really no need to waste time discussing corner cases and cases in paper work.</w:t>
      </w:r>
    </w:p>
    <w:p w14:paraId="66EE9FD7" w14:textId="77777777" w:rsidR="00274635" w:rsidRPr="00274635" w:rsidRDefault="00274635" w:rsidP="00274635">
      <w:pPr>
        <w:rPr>
          <w:rFonts w:eastAsiaTheme="minorEastAsia"/>
          <w:lang w:val="en-US" w:eastAsia="zh-CN"/>
        </w:rPr>
      </w:pPr>
    </w:p>
    <w:p w14:paraId="6B76F589" w14:textId="77777777" w:rsidR="00274635" w:rsidRPr="00274635" w:rsidRDefault="00274635" w:rsidP="00274635">
      <w:pPr>
        <w:rPr>
          <w:rFonts w:eastAsiaTheme="minorEastAsia"/>
          <w:lang w:val="en-US" w:eastAsia="zh-CN"/>
        </w:rPr>
      </w:pPr>
      <w:r w:rsidRPr="00274635">
        <w:rPr>
          <w:rFonts w:eastAsiaTheme="minorEastAsia"/>
          <w:lang w:val="en-US" w:eastAsia="zh-CN"/>
        </w:rPr>
        <w:t>Secondly, even if the procedure name is the same, the procedures and components can be different in 6GR compared to 5GNR. Take an example, in many RRM requirements, RRM requirement are discussed by assumption of timeline of UE behavior including:</w:t>
      </w:r>
    </w:p>
    <w:p w14:paraId="4DB68154" w14:textId="77777777" w:rsidR="00274635" w:rsidRPr="00274635" w:rsidRDefault="00274635" w:rsidP="00274635">
      <w:pPr>
        <w:rPr>
          <w:rFonts w:eastAsiaTheme="minorEastAsia"/>
          <w:lang w:val="en-US" w:eastAsia="zh-CN"/>
        </w:rPr>
      </w:pPr>
    </w:p>
    <w:p w14:paraId="6D8C5765" w14:textId="77777777" w:rsidR="00274635" w:rsidRPr="00274635" w:rsidRDefault="00274635" w:rsidP="00274635">
      <w:pPr>
        <w:rPr>
          <w:rFonts w:eastAsiaTheme="minorEastAsia"/>
          <w:lang w:val="en-US" w:eastAsia="zh-CN"/>
        </w:rPr>
      </w:pPr>
      <w:r w:rsidRPr="00274635">
        <w:rPr>
          <w:rFonts w:eastAsiaTheme="minorEastAsia"/>
          <w:lang w:val="en-US" w:eastAsia="zh-CN"/>
        </w:rPr>
        <w:t>-        Whether RF retuning is needed. In the very beginning of Rel-15, the assumption of RF retuning time is long.</w:t>
      </w:r>
    </w:p>
    <w:p w14:paraId="3C019C67" w14:textId="77777777" w:rsidR="00274635" w:rsidRPr="00274635" w:rsidRDefault="00274635" w:rsidP="00274635">
      <w:pPr>
        <w:rPr>
          <w:rFonts w:eastAsiaTheme="minorEastAsia"/>
          <w:lang w:val="en-US" w:eastAsia="zh-CN"/>
        </w:rPr>
      </w:pPr>
    </w:p>
    <w:p w14:paraId="24D9E5AD" w14:textId="77777777" w:rsidR="00274635" w:rsidRPr="00274635" w:rsidRDefault="00274635" w:rsidP="00274635">
      <w:pPr>
        <w:rPr>
          <w:rFonts w:eastAsiaTheme="minorEastAsia"/>
          <w:lang w:val="en-US" w:eastAsia="zh-CN"/>
        </w:rPr>
      </w:pPr>
      <w:r w:rsidRPr="00274635">
        <w:rPr>
          <w:rFonts w:eastAsiaTheme="minorEastAsia"/>
          <w:lang w:val="en-US" w:eastAsia="zh-CN"/>
        </w:rPr>
        <w:t>-        Whether AGC is needed.</w:t>
      </w:r>
    </w:p>
    <w:p w14:paraId="564CD18C" w14:textId="77777777" w:rsidR="00274635" w:rsidRPr="00274635" w:rsidRDefault="00274635" w:rsidP="00274635">
      <w:pPr>
        <w:rPr>
          <w:rFonts w:eastAsiaTheme="minorEastAsia"/>
          <w:lang w:val="en-US" w:eastAsia="zh-CN"/>
        </w:rPr>
      </w:pPr>
    </w:p>
    <w:p w14:paraId="5C0FCE6F" w14:textId="77777777" w:rsidR="00274635" w:rsidRPr="00274635" w:rsidRDefault="00274635" w:rsidP="00274635">
      <w:pPr>
        <w:rPr>
          <w:rFonts w:eastAsiaTheme="minorEastAsia"/>
          <w:lang w:val="en-US" w:eastAsia="zh-CN"/>
        </w:rPr>
      </w:pPr>
      <w:r w:rsidRPr="00274635">
        <w:rPr>
          <w:rFonts w:eastAsiaTheme="minorEastAsia"/>
          <w:lang w:val="en-US" w:eastAsia="zh-CN"/>
        </w:rPr>
        <w:t>-        Whether the bandwidth change is needed</w:t>
      </w:r>
    </w:p>
    <w:p w14:paraId="656F6BB6" w14:textId="77777777" w:rsidR="00274635" w:rsidRPr="00274635" w:rsidRDefault="00274635" w:rsidP="00274635">
      <w:pPr>
        <w:rPr>
          <w:rFonts w:eastAsiaTheme="minorEastAsia"/>
          <w:lang w:val="en-US" w:eastAsia="zh-CN"/>
        </w:rPr>
      </w:pPr>
    </w:p>
    <w:p w14:paraId="7E841AD3" w14:textId="77777777" w:rsidR="00274635" w:rsidRPr="00274635" w:rsidRDefault="00274635" w:rsidP="00274635">
      <w:pPr>
        <w:rPr>
          <w:rFonts w:eastAsiaTheme="minorEastAsia"/>
          <w:lang w:val="en-US" w:eastAsia="zh-CN"/>
        </w:rPr>
      </w:pPr>
      <w:r w:rsidRPr="00274635">
        <w:rPr>
          <w:rFonts w:eastAsiaTheme="minorEastAsia"/>
          <w:lang w:val="en-US" w:eastAsia="zh-CN"/>
        </w:rPr>
        <w:t>-        Whether BB processing is needed</w:t>
      </w:r>
    </w:p>
    <w:p w14:paraId="2D061E91" w14:textId="77777777" w:rsidR="00274635" w:rsidRPr="00274635" w:rsidRDefault="00274635" w:rsidP="00274635">
      <w:pPr>
        <w:rPr>
          <w:rFonts w:eastAsiaTheme="minorEastAsia"/>
          <w:lang w:val="en-US" w:eastAsia="zh-CN"/>
        </w:rPr>
      </w:pPr>
    </w:p>
    <w:p w14:paraId="5ECF7BB6" w14:textId="77777777" w:rsidR="00274635" w:rsidRPr="00274635" w:rsidRDefault="00274635" w:rsidP="00274635">
      <w:pPr>
        <w:rPr>
          <w:rFonts w:eastAsiaTheme="minorEastAsia"/>
          <w:lang w:val="en-US" w:eastAsia="zh-CN"/>
        </w:rPr>
      </w:pPr>
      <w:r w:rsidRPr="00274635">
        <w:rPr>
          <w:rFonts w:eastAsiaTheme="minorEastAsia"/>
          <w:lang w:val="en-US" w:eastAsia="zh-CN"/>
        </w:rPr>
        <w:t>-        Etc.</w:t>
      </w:r>
    </w:p>
    <w:p w14:paraId="58C9E98E" w14:textId="77777777" w:rsidR="00274635" w:rsidRPr="00274635" w:rsidRDefault="00274635" w:rsidP="00274635">
      <w:pPr>
        <w:rPr>
          <w:rFonts w:eastAsiaTheme="minorEastAsia"/>
          <w:lang w:val="en-US" w:eastAsia="zh-CN"/>
        </w:rPr>
      </w:pPr>
    </w:p>
    <w:p w14:paraId="5511D0C4"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With the development of UE in 6GR, </w:t>
      </w:r>
      <w:proofErr w:type="spellStart"/>
      <w:r w:rsidRPr="00274635">
        <w:rPr>
          <w:rFonts w:eastAsiaTheme="minorEastAsia"/>
          <w:lang w:val="en-US" w:eastAsia="zh-CN"/>
        </w:rPr>
        <w:t>theses</w:t>
      </w:r>
      <w:proofErr w:type="spellEnd"/>
      <w:r w:rsidRPr="00274635">
        <w:rPr>
          <w:rFonts w:eastAsiaTheme="minorEastAsia"/>
          <w:lang w:val="en-US" w:eastAsia="zh-CN"/>
        </w:rPr>
        <w:t xml:space="preserve"> factors may be update by new assumption.</w:t>
      </w:r>
    </w:p>
    <w:p w14:paraId="2782C36D" w14:textId="77777777" w:rsidR="00274635" w:rsidRPr="00274635" w:rsidRDefault="00274635" w:rsidP="00274635">
      <w:pPr>
        <w:rPr>
          <w:rFonts w:eastAsiaTheme="minorEastAsia"/>
          <w:lang w:val="en-US" w:eastAsia="zh-CN"/>
        </w:rPr>
      </w:pPr>
    </w:p>
    <w:p w14:paraId="5E8FE65E" w14:textId="2F49593D" w:rsidR="00274635" w:rsidRPr="00D456AE" w:rsidRDefault="00274635" w:rsidP="00D456AE">
      <w:pPr>
        <w:spacing w:beforeLines="50" w:before="120"/>
        <w:rPr>
          <w:rFonts w:ascii="Times New Roman" w:hAnsi="Times New Roman"/>
          <w:b/>
          <w:bCs/>
        </w:rPr>
      </w:pPr>
      <w:r w:rsidRPr="00D456AE">
        <w:rPr>
          <w:rFonts w:ascii="Times New Roman" w:hAnsi="Times New Roman"/>
          <w:b/>
          <w:bCs/>
        </w:rPr>
        <w:t xml:space="preserve">Proposal </w:t>
      </w:r>
      <w:r w:rsidR="00D456AE">
        <w:rPr>
          <w:rFonts w:ascii="Times New Roman" w:hAnsi="Times New Roman"/>
          <w:b/>
          <w:bCs/>
        </w:rPr>
        <w:t>4</w:t>
      </w:r>
      <w:r w:rsidRPr="00D456AE">
        <w:rPr>
          <w:rFonts w:ascii="Times New Roman" w:hAnsi="Times New Roman"/>
          <w:b/>
          <w:bCs/>
        </w:rPr>
        <w:t>: For 6G Day-1 RRM requirements, we propose to align with high-level principles for:</w:t>
      </w:r>
    </w:p>
    <w:p w14:paraId="51857FB6" w14:textId="77777777" w:rsidR="00274635" w:rsidRPr="00274635" w:rsidRDefault="00274635" w:rsidP="00274635">
      <w:pPr>
        <w:rPr>
          <w:rFonts w:eastAsiaTheme="minorEastAsia"/>
          <w:lang w:val="en-US" w:eastAsia="zh-CN"/>
        </w:rPr>
      </w:pPr>
    </w:p>
    <w:p w14:paraId="0981419C" w14:textId="680B8169" w:rsidR="00274635" w:rsidRPr="00D456AE" w:rsidRDefault="00274635" w:rsidP="00D456AE">
      <w:pPr>
        <w:pStyle w:val="ListParagraph"/>
        <w:numPr>
          <w:ilvl w:val="0"/>
          <w:numId w:val="41"/>
        </w:numPr>
        <w:spacing w:after="60"/>
        <w:ind w:left="357" w:firstLineChars="0" w:hanging="357"/>
        <w:rPr>
          <w:b/>
          <w:bCs/>
        </w:rPr>
      </w:pPr>
      <w:r w:rsidRPr="00D456AE">
        <w:rPr>
          <w:b/>
          <w:bCs/>
        </w:rPr>
        <w:lastRenderedPageBreak/>
        <w:t>RAN4 to define necessary RRM requirements for key features and procedures. It is not mandatory to define RRM requirements for all features and procedures. To consider by two criteria:</w:t>
      </w:r>
    </w:p>
    <w:p w14:paraId="37988E35" w14:textId="78FE6B5E" w:rsidR="00274635" w:rsidRPr="00D456AE" w:rsidRDefault="00274635" w:rsidP="00D456AE">
      <w:pPr>
        <w:pStyle w:val="ListParagraph"/>
        <w:numPr>
          <w:ilvl w:val="1"/>
          <w:numId w:val="41"/>
        </w:numPr>
        <w:spacing w:after="60"/>
        <w:ind w:firstLineChars="0"/>
        <w:rPr>
          <w:b/>
          <w:bCs/>
        </w:rPr>
      </w:pPr>
      <w:r w:rsidRPr="00D456AE">
        <w:rPr>
          <w:b/>
          <w:bCs/>
        </w:rPr>
        <w:t>Must to have actual impacts and guidance on implementation design. As mentioned above, many of the RRM requirements haven’t never actually been utilized in real-world deployments. Take an example, several MGs have never been utilized in practice.</w:t>
      </w:r>
    </w:p>
    <w:p w14:paraId="3E9D6713" w14:textId="21E83287" w:rsidR="00274635" w:rsidRPr="00D456AE" w:rsidRDefault="00274635" w:rsidP="00D456AE">
      <w:pPr>
        <w:pStyle w:val="ListParagraph"/>
        <w:numPr>
          <w:ilvl w:val="1"/>
          <w:numId w:val="41"/>
        </w:numPr>
        <w:spacing w:after="60"/>
        <w:ind w:firstLineChars="0"/>
        <w:rPr>
          <w:b/>
          <w:bCs/>
        </w:rPr>
      </w:pPr>
      <w:r w:rsidRPr="00D456AE">
        <w:rPr>
          <w:b/>
          <w:bCs/>
        </w:rPr>
        <w:t>Must to be tested and testable in conformance testing: If RRM requirements cannot be tested with testability issue, there is really no need to waste time discussing corner cases and cases in paper work.</w:t>
      </w:r>
    </w:p>
    <w:p w14:paraId="7DAFFF42" w14:textId="0C574DC4" w:rsidR="00274635" w:rsidRPr="00D456AE" w:rsidRDefault="00274635" w:rsidP="00D456AE">
      <w:pPr>
        <w:pStyle w:val="ListParagraph"/>
        <w:numPr>
          <w:ilvl w:val="0"/>
          <w:numId w:val="41"/>
        </w:numPr>
        <w:spacing w:after="60"/>
        <w:ind w:left="357" w:firstLineChars="0" w:hanging="357"/>
        <w:rPr>
          <w:b/>
          <w:bCs/>
        </w:rPr>
      </w:pPr>
      <w:r w:rsidRPr="00D456AE">
        <w:rPr>
          <w:b/>
          <w:bCs/>
        </w:rPr>
        <w:t>Even the names of procedures are the same as in 5GNR, it doesn’t mean RAN4 will reuse the exactly same RRM requirements in 5GNR. Take an example, RRM with timeline procedures can be changed in 6GR.</w:t>
      </w:r>
    </w:p>
    <w:p w14:paraId="37C5C06D" w14:textId="0C4F0384" w:rsidR="00274635" w:rsidRPr="00D456AE" w:rsidRDefault="00274635" w:rsidP="00D456AE">
      <w:pPr>
        <w:pStyle w:val="ListParagraph"/>
        <w:numPr>
          <w:ilvl w:val="0"/>
          <w:numId w:val="41"/>
        </w:numPr>
        <w:spacing w:after="60"/>
        <w:ind w:left="357" w:firstLineChars="0" w:hanging="357"/>
        <w:rPr>
          <w:b/>
          <w:bCs/>
        </w:rPr>
      </w:pPr>
      <w:r w:rsidRPr="00D456AE">
        <w:rPr>
          <w:b/>
          <w:bCs/>
        </w:rPr>
        <w:t>RAN4 to discuss and achieve the common assumption of each component for different UE capabilities, including assumption of RF and BB processing, like: RF retuning time, AGC time, time for change bandwidth, time for BB processing, T/F tracking, number of searchers, etc. It can be shared and utilized in different RRM requirements to avoid different and excursive assumption for timeline RRM requirements.</w:t>
      </w:r>
    </w:p>
    <w:p w14:paraId="3873D4FD" w14:textId="77777777" w:rsidR="00274635" w:rsidRPr="00274635" w:rsidRDefault="00274635" w:rsidP="00274635">
      <w:pPr>
        <w:rPr>
          <w:rFonts w:eastAsiaTheme="minorEastAsia"/>
          <w:lang w:val="en-US" w:eastAsia="zh-CN"/>
        </w:rPr>
      </w:pPr>
    </w:p>
    <w:p w14:paraId="4EBEBB03"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 </w:t>
      </w:r>
    </w:p>
    <w:p w14:paraId="06193869" w14:textId="77777777" w:rsidR="00274635" w:rsidRPr="00274635" w:rsidRDefault="00274635" w:rsidP="00274635">
      <w:pPr>
        <w:rPr>
          <w:rFonts w:eastAsiaTheme="minorEastAsia"/>
          <w:lang w:val="en-US" w:eastAsia="zh-CN"/>
        </w:rPr>
      </w:pPr>
    </w:p>
    <w:p w14:paraId="1095D137" w14:textId="77777777" w:rsidR="00274635" w:rsidRPr="00274635" w:rsidRDefault="00274635" w:rsidP="00274635">
      <w:pPr>
        <w:rPr>
          <w:rFonts w:eastAsiaTheme="minorEastAsia"/>
          <w:lang w:val="en-US" w:eastAsia="zh-CN"/>
        </w:rPr>
      </w:pPr>
      <w:r w:rsidRPr="00D456AE">
        <w:rPr>
          <w:rFonts w:eastAsiaTheme="minorEastAsia"/>
          <w:b/>
          <w:bCs/>
          <w:u w:val="single"/>
          <w:lang w:val="en-US" w:eastAsia="zh-CN"/>
        </w:rPr>
        <w:t>RRM Spec structure and drafting rules</w:t>
      </w:r>
    </w:p>
    <w:p w14:paraId="5E87DFE1" w14:textId="77777777" w:rsidR="00274635" w:rsidRPr="00274635" w:rsidRDefault="00274635" w:rsidP="00274635">
      <w:pPr>
        <w:rPr>
          <w:rFonts w:eastAsiaTheme="minorEastAsia"/>
          <w:lang w:val="en-US" w:eastAsia="zh-CN"/>
        </w:rPr>
      </w:pPr>
    </w:p>
    <w:p w14:paraId="1DA49DB9"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In 6GR, we think the overall spec structure can be inherited such as: RRC_IDLE/INACTIVE/ CONNECTED state mobility, Timing, Signaling, Measurement. etc. However, there are a few pain points to identify. Take an example, in current 5GNR spec, many sub-clauses for CCA are naming with </w:t>
      </w:r>
      <w:proofErr w:type="spellStart"/>
      <w:r w:rsidRPr="00274635">
        <w:rPr>
          <w:rFonts w:eastAsiaTheme="minorEastAsia"/>
          <w:lang w:val="en-US" w:eastAsia="zh-CN"/>
        </w:rPr>
        <w:t>x.A</w:t>
      </w:r>
      <w:proofErr w:type="spellEnd"/>
      <w:r w:rsidRPr="00274635">
        <w:rPr>
          <w:rFonts w:eastAsiaTheme="minorEastAsia"/>
          <w:lang w:val="en-US" w:eastAsia="zh-CN"/>
        </w:rPr>
        <w:t xml:space="preserve">. Many sub-clauses for </w:t>
      </w:r>
      <w:proofErr w:type="spellStart"/>
      <w:r w:rsidRPr="00274635">
        <w:rPr>
          <w:rFonts w:eastAsiaTheme="minorEastAsia"/>
          <w:lang w:val="en-US" w:eastAsia="zh-CN"/>
        </w:rPr>
        <w:t>RedCap</w:t>
      </w:r>
      <w:proofErr w:type="spellEnd"/>
      <w:r w:rsidRPr="00274635">
        <w:rPr>
          <w:rFonts w:eastAsiaTheme="minorEastAsia"/>
          <w:lang w:val="en-US" w:eastAsia="zh-CN"/>
        </w:rPr>
        <w:t xml:space="preserve"> are naming with </w:t>
      </w:r>
      <w:proofErr w:type="spellStart"/>
      <w:r w:rsidRPr="00274635">
        <w:rPr>
          <w:rFonts w:eastAsiaTheme="minorEastAsia"/>
          <w:lang w:val="en-US" w:eastAsia="zh-CN"/>
        </w:rPr>
        <w:t>x.B</w:t>
      </w:r>
      <w:proofErr w:type="spellEnd"/>
      <w:r w:rsidRPr="00274635">
        <w:rPr>
          <w:rFonts w:eastAsiaTheme="minorEastAsia"/>
          <w:lang w:val="en-US" w:eastAsia="zh-CN"/>
        </w:rPr>
        <w:t xml:space="preserve">. Many sub-clauses for NTN are naming with </w:t>
      </w:r>
      <w:proofErr w:type="spellStart"/>
      <w:r w:rsidRPr="00274635">
        <w:rPr>
          <w:rFonts w:eastAsiaTheme="minorEastAsia"/>
          <w:lang w:val="en-US" w:eastAsia="zh-CN"/>
        </w:rPr>
        <w:t>x.C.</w:t>
      </w:r>
      <w:proofErr w:type="spellEnd"/>
      <w:r w:rsidRPr="00274635">
        <w:rPr>
          <w:rFonts w:eastAsiaTheme="minorEastAsia"/>
          <w:lang w:val="en-US" w:eastAsia="zh-CN"/>
        </w:rPr>
        <w:t xml:space="preserve"> When the new features are introducing one by one, the number is excursive and lot of repeated wording in the similar clauses. RAN4 need a high-level principle to decide when a new feature is introduced, whether it can be specified in new set of RRM requirements. For example, if </w:t>
      </w:r>
      <w:proofErr w:type="spellStart"/>
      <w:r w:rsidRPr="00274635">
        <w:rPr>
          <w:rFonts w:eastAsiaTheme="minorEastAsia"/>
          <w:lang w:val="en-US" w:eastAsia="zh-CN"/>
        </w:rPr>
        <w:t>RedCap</w:t>
      </w:r>
      <w:proofErr w:type="spellEnd"/>
      <w:r w:rsidRPr="00274635">
        <w:rPr>
          <w:rFonts w:eastAsiaTheme="minorEastAsia"/>
          <w:lang w:val="en-US" w:eastAsia="zh-CN"/>
        </w:rPr>
        <w:t xml:space="preserve"> used in new sub-clauses set, whether if FWA, high speed train UE, normal UEs, ATG UEs, UAV UEs; NTN UEs, have similar parallel clauses in spec. It led to more and more parallel and repeated wording for similar procedures.</w:t>
      </w:r>
    </w:p>
    <w:p w14:paraId="4F4373A9" w14:textId="77777777" w:rsidR="00274635" w:rsidRPr="00274635" w:rsidRDefault="00274635" w:rsidP="00274635">
      <w:pPr>
        <w:rPr>
          <w:rFonts w:eastAsiaTheme="minorEastAsia"/>
          <w:lang w:val="en-US" w:eastAsia="zh-CN"/>
        </w:rPr>
      </w:pPr>
    </w:p>
    <w:p w14:paraId="2C78B827" w14:textId="77777777" w:rsidR="00DC4166" w:rsidRDefault="009333E0" w:rsidP="00274635">
      <w:pPr>
        <w:rPr>
          <w:rFonts w:eastAsiaTheme="minorEastAsia"/>
          <w:b/>
          <w:bCs/>
          <w:lang w:val="en-US" w:eastAsia="zh-CN"/>
        </w:rPr>
      </w:pPr>
      <w:r w:rsidRPr="009333E0">
        <w:rPr>
          <w:rFonts w:ascii="Times New Roman" w:hAnsi="Times New Roman"/>
          <w:b/>
          <w:bCs/>
        </w:rPr>
        <w:t xml:space="preserve">Proposal 4: </w:t>
      </w:r>
      <w:r w:rsidR="00274635" w:rsidRPr="009333E0">
        <w:rPr>
          <w:rFonts w:eastAsiaTheme="minorEastAsia"/>
          <w:b/>
          <w:bCs/>
          <w:lang w:val="en-US" w:eastAsia="zh-CN"/>
        </w:rPr>
        <w:t>For 6GR RRM spec structure and drafting rules, the overall spec structure in 5GNR can be inherited such as: RRC_IDLE/INACTIVE/ CONNECTED state mobility, Timing, Signaling, Measurement. etc.</w:t>
      </w:r>
      <w:r>
        <w:rPr>
          <w:rFonts w:eastAsiaTheme="minorEastAsia"/>
          <w:b/>
          <w:bCs/>
          <w:lang w:val="en-US" w:eastAsia="zh-CN"/>
        </w:rPr>
        <w:t xml:space="preserve"> </w:t>
      </w:r>
    </w:p>
    <w:p w14:paraId="709FCA8A" w14:textId="63C3F9C7" w:rsidR="00274635" w:rsidRPr="00DC4166" w:rsidRDefault="00274635" w:rsidP="00DC4166">
      <w:pPr>
        <w:pStyle w:val="ListParagraph"/>
        <w:numPr>
          <w:ilvl w:val="0"/>
          <w:numId w:val="41"/>
        </w:numPr>
        <w:ind w:firstLineChars="0"/>
        <w:rPr>
          <w:rFonts w:eastAsiaTheme="minorEastAsia"/>
          <w:b/>
          <w:bCs/>
          <w:lang w:val="en-US" w:eastAsia="zh-CN"/>
        </w:rPr>
      </w:pPr>
      <w:r w:rsidRPr="00DC4166">
        <w:rPr>
          <w:rFonts w:eastAsiaTheme="minorEastAsia"/>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p>
    <w:p w14:paraId="3D2A14AE" w14:textId="77777777" w:rsidR="00274635" w:rsidRPr="00274635" w:rsidRDefault="00274635" w:rsidP="00274635">
      <w:pPr>
        <w:rPr>
          <w:rFonts w:eastAsiaTheme="minorEastAsia"/>
          <w:lang w:val="en-US" w:eastAsia="zh-CN"/>
        </w:rPr>
      </w:pPr>
    </w:p>
    <w:p w14:paraId="12683D7E" w14:textId="77777777" w:rsidR="00274635" w:rsidRPr="00274635" w:rsidRDefault="00274635" w:rsidP="00274635">
      <w:pPr>
        <w:rPr>
          <w:rFonts w:eastAsiaTheme="minorEastAsia"/>
          <w:lang w:val="en-US" w:eastAsia="zh-CN"/>
        </w:rPr>
      </w:pPr>
      <w:r w:rsidRPr="00274635">
        <w:rPr>
          <w:rFonts w:eastAsiaTheme="minorEastAsia"/>
          <w:lang w:val="en-US" w:eastAsia="zh-CN"/>
        </w:rPr>
        <w:t>For the drafting rule, we can use the discussions on Rel-19 RRM Specification quality improvement as start point, the following rules are recommended to enhance the readability and consistency of the RRM spec:</w:t>
      </w:r>
    </w:p>
    <w:p w14:paraId="440BBBED" w14:textId="77777777" w:rsidR="00274635" w:rsidRPr="00274635" w:rsidRDefault="00274635" w:rsidP="00274635">
      <w:pPr>
        <w:rPr>
          <w:rFonts w:eastAsiaTheme="minorEastAsia"/>
          <w:lang w:val="en-US" w:eastAsia="zh-CN"/>
        </w:rPr>
      </w:pPr>
    </w:p>
    <w:p w14:paraId="113552EF" w14:textId="6AA6B27C" w:rsidR="00274635" w:rsidRPr="00274635" w:rsidRDefault="00274635" w:rsidP="009333E0">
      <w:pPr>
        <w:spacing w:beforeLines="50" w:before="120"/>
        <w:rPr>
          <w:rFonts w:eastAsiaTheme="minorEastAsia"/>
          <w:lang w:val="en-US" w:eastAsia="zh-CN"/>
        </w:rPr>
      </w:pPr>
      <w:r w:rsidRPr="009333E0">
        <w:rPr>
          <w:rFonts w:ascii="Times New Roman" w:hAnsi="Times New Roman"/>
          <w:b/>
          <w:bCs/>
        </w:rPr>
        <w:t xml:space="preserve">Proposal </w:t>
      </w:r>
      <w:r w:rsidR="009333E0" w:rsidRPr="009333E0">
        <w:rPr>
          <w:rFonts w:ascii="Times New Roman" w:hAnsi="Times New Roman"/>
          <w:b/>
          <w:bCs/>
        </w:rPr>
        <w:t>5</w:t>
      </w:r>
      <w:r w:rsidRPr="009333E0">
        <w:rPr>
          <w:rFonts w:ascii="Times New Roman" w:hAnsi="Times New Roman"/>
          <w:b/>
          <w:bCs/>
        </w:rPr>
        <w:t>: RAN4 can use the following aspects as start point:</w:t>
      </w:r>
    </w:p>
    <w:p w14:paraId="3F8C3C91" w14:textId="410ECF43" w:rsidR="00274635" w:rsidRPr="00DC4166" w:rsidRDefault="00274635" w:rsidP="00DC4166">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470FFC28" w14:textId="703214C7" w:rsidR="00274635" w:rsidRPr="00DC4166" w:rsidRDefault="00274635" w:rsidP="00DC4166">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57B6AF0B" w14:textId="4C541585" w:rsidR="00274635" w:rsidRPr="00DC4166" w:rsidRDefault="00274635" w:rsidP="00DC4166">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6463739F" w14:textId="50CA79A4" w:rsidR="00274635" w:rsidRPr="00DC4166" w:rsidRDefault="00274635" w:rsidP="00DC4166">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F1202CC" w14:textId="02A958C1" w:rsidR="00422B77" w:rsidRPr="00DC4166" w:rsidRDefault="00274635" w:rsidP="00DC4166">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AF1E29A" w14:textId="7A15B2AB" w:rsidR="00147C19" w:rsidRDefault="00147C19" w:rsidP="00147C19">
      <w:pPr>
        <w:pStyle w:val="Heading2"/>
        <w:rPr>
          <w:lang w:val="en-US" w:eastAsia="zh-CN"/>
        </w:rPr>
      </w:pPr>
      <w:r>
        <w:rPr>
          <w:lang w:val="en-US" w:eastAsia="zh-CN"/>
        </w:rPr>
        <w:t>3</w:t>
      </w:r>
      <w:r w:rsidRPr="005872BC">
        <w:rPr>
          <w:lang w:val="en-US" w:eastAsia="zh-CN"/>
        </w:rPr>
        <w:t>.</w:t>
      </w:r>
      <w:r>
        <w:rPr>
          <w:lang w:val="en-US" w:eastAsia="zh-CN"/>
        </w:rPr>
        <w:t>2</w:t>
      </w:r>
      <w:r w:rsidRPr="005872BC">
        <w:rPr>
          <w:lang w:val="en-US" w:eastAsia="zh-CN"/>
        </w:rPr>
        <w:t xml:space="preserve"> </w:t>
      </w:r>
      <w:proofErr w:type="spellStart"/>
      <w:r>
        <w:rPr>
          <w:lang w:val="en-US" w:eastAsia="zh-CN"/>
        </w:rPr>
        <w:t>Demod</w:t>
      </w:r>
      <w:proofErr w:type="spellEnd"/>
    </w:p>
    <w:p w14:paraId="3224DF7C" w14:textId="204F699B" w:rsidR="003762FE" w:rsidRPr="00422B77" w:rsidRDefault="00422B77" w:rsidP="00422B77">
      <w:pPr>
        <w:spacing w:afterLines="50" w:after="120"/>
        <w:jc w:val="both"/>
        <w:rPr>
          <w:rFonts w:ascii="Times New Roman" w:hAnsi="Times New Roman"/>
        </w:rPr>
      </w:pPr>
      <w:r w:rsidRPr="00422B77">
        <w:rPr>
          <w:rFonts w:ascii="Times New Roman" w:hAnsi="Times New Roman"/>
        </w:rPr>
        <w:t>For FRCs in 6G Demodulation specification, prefer to use a formula-based or pseudo-code-based definition for FRCs instead of table-based approach listing every parameter combination. Especially for FRCs in multiple BS specifications (38.104, 38.141-1, 38.141-2), suggest at least to align the numbering among them to avoid confusing references.</w:t>
      </w:r>
    </w:p>
    <w:p w14:paraId="179932EC" w14:textId="171F2C5A" w:rsidR="00DC4166" w:rsidRDefault="00DC4166" w:rsidP="00DC4166">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6</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46493B33" w14:textId="0270F71C" w:rsidR="003762FE" w:rsidRDefault="003762FE" w:rsidP="003762FE">
      <w:pPr>
        <w:widowControl w:val="0"/>
        <w:jc w:val="both"/>
        <w:rPr>
          <w:b/>
          <w:bCs/>
        </w:rPr>
      </w:pPr>
    </w:p>
    <w:p w14:paraId="69395183" w14:textId="4CF7F9BF" w:rsidR="00EB55B4" w:rsidRDefault="007B6593"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1D39FF2E" w14:textId="491C76F9"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081BDA" w:rsidRPr="00081BDA">
        <w:rPr>
          <w:rFonts w:ascii="Times New Roman" w:eastAsiaTheme="minorEastAsia" w:hAnsi="Times New Roman"/>
          <w:lang w:val="en-US" w:eastAsia="zh-CN"/>
        </w:rPr>
        <w:t xml:space="preserve">we </w:t>
      </w:r>
      <w:r w:rsidR="007652A9">
        <w:rPr>
          <w:rFonts w:ascii="Times New Roman" w:eastAsiaTheme="minorEastAsia" w:hAnsi="Times New Roman"/>
          <w:lang w:val="en-US" w:eastAsia="zh-CN"/>
        </w:rPr>
        <w:t>have</w:t>
      </w:r>
      <w:r w:rsidR="00081BDA" w:rsidRPr="00081BDA">
        <w:rPr>
          <w:rFonts w:ascii="Times New Roman" w:eastAsiaTheme="minorEastAsia" w:hAnsi="Times New Roman"/>
          <w:lang w:val="en-US" w:eastAsia="zh-CN"/>
        </w:rPr>
        <w:t xml:space="preserve"> provide</w:t>
      </w:r>
      <w:r w:rsidR="007652A9">
        <w:rPr>
          <w:rFonts w:ascii="Times New Roman" w:eastAsiaTheme="minorEastAsia" w:hAnsi="Times New Roman"/>
          <w:lang w:val="en-US" w:eastAsia="zh-CN"/>
        </w:rPr>
        <w:t>d</w:t>
      </w:r>
      <w:r w:rsidR="00081BDA" w:rsidRPr="00081BDA">
        <w:rPr>
          <w:rFonts w:ascii="Times New Roman" w:eastAsiaTheme="minorEastAsia" w:hAnsi="Times New Roman"/>
          <w:lang w:val="en-US" w:eastAsia="zh-CN"/>
        </w:rPr>
        <w:t xml:space="preserve"> o</w:t>
      </w:r>
      <w:r w:rsidR="00DC6E96" w:rsidRPr="001A1A3C">
        <w:rPr>
          <w:rFonts w:ascii="Times New Roman" w:eastAsiaTheme="minorEastAsia" w:hAnsi="Times New Roman"/>
          <w:lang w:val="en-US" w:eastAsia="zh-CN"/>
        </w:rPr>
        <w:t xml:space="preserve">ur </w:t>
      </w:r>
      <w:r w:rsidR="00DC6E96">
        <w:rPr>
          <w:rFonts w:ascii="Times New Roman" w:eastAsiaTheme="minorEastAsia" w:hAnsi="Times New Roman"/>
          <w:lang w:val="en-US" w:eastAsia="zh-CN"/>
        </w:rPr>
        <w:t xml:space="preserve">viewpoints on </w:t>
      </w:r>
      <w:r w:rsidR="00DC6E96" w:rsidRPr="005B766E">
        <w:rPr>
          <w:rFonts w:ascii="Times New Roman" w:eastAsiaTheme="minorEastAsia" w:hAnsi="Times New Roman"/>
          <w:lang w:val="en-US" w:eastAsia="zh-CN"/>
        </w:rPr>
        <w:t xml:space="preserve">RAN4 operation efficiency </w:t>
      </w:r>
      <w:r w:rsidR="00DC6E96">
        <w:rPr>
          <w:rFonts w:ascii="Times New Roman" w:eastAsiaTheme="minorEastAsia" w:hAnsi="Times New Roman"/>
          <w:lang w:val="en-US" w:eastAsia="zh-CN"/>
        </w:rPr>
        <w:t>in the 6G study</w:t>
      </w:r>
      <w:r w:rsidRPr="009410D5">
        <w:rPr>
          <w:rFonts w:ascii="Times New Roman" w:eastAsiaTheme="minorEastAsia" w:hAnsi="Times New Roman"/>
          <w:lang w:val="en-US" w:eastAsia="zh-CN"/>
        </w:rPr>
        <w:t xml:space="preserve">: </w:t>
      </w:r>
    </w:p>
    <w:p w14:paraId="27C5416A" w14:textId="77777777" w:rsidR="00743A0C" w:rsidRPr="00C74AE6" w:rsidRDefault="00743A0C"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2" w:name="_Hlk149926769"/>
      <w:r>
        <w:rPr>
          <w:lang w:val="en-US" w:eastAsia="zh-CN"/>
        </w:rPr>
        <w:t>4</w:t>
      </w:r>
      <w:r w:rsidR="008429AD" w:rsidRPr="00873E1F">
        <w:rPr>
          <w:rFonts w:hint="eastAsia"/>
          <w:lang w:val="en-US" w:eastAsia="zh-CN"/>
        </w:rPr>
        <w:t>. Reference</w:t>
      </w:r>
    </w:p>
    <w:bookmarkEnd w:id="2"/>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3"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51B76FAA"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3"/>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3698" w14:textId="77777777" w:rsidR="00092B24" w:rsidRDefault="00092B24">
      <w:r>
        <w:separator/>
      </w:r>
    </w:p>
  </w:endnote>
  <w:endnote w:type="continuationSeparator" w:id="0">
    <w:p w14:paraId="4BBD2A09" w14:textId="77777777" w:rsidR="00092B24" w:rsidRDefault="0009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90C09" w14:textId="77777777" w:rsidR="00092B24" w:rsidRDefault="00092B24">
      <w:r>
        <w:separator/>
      </w:r>
    </w:p>
  </w:footnote>
  <w:footnote w:type="continuationSeparator" w:id="0">
    <w:p w14:paraId="08F29896" w14:textId="77777777" w:rsidR="00092B24" w:rsidRDefault="00092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7"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1"/>
  </w:num>
  <w:num w:numId="2">
    <w:abstractNumId w:val="40"/>
  </w:num>
  <w:num w:numId="3">
    <w:abstractNumId w:val="19"/>
  </w:num>
  <w:num w:numId="4">
    <w:abstractNumId w:val="12"/>
  </w:num>
  <w:num w:numId="5">
    <w:abstractNumId w:val="37"/>
  </w:num>
  <w:num w:numId="6">
    <w:abstractNumId w:val="7"/>
  </w:num>
  <w:num w:numId="7">
    <w:abstractNumId w:val="36"/>
  </w:num>
  <w:num w:numId="8">
    <w:abstractNumId w:val="38"/>
  </w:num>
  <w:num w:numId="9">
    <w:abstractNumId w:val="18"/>
  </w:num>
  <w:num w:numId="10">
    <w:abstractNumId w:val="22"/>
  </w:num>
  <w:num w:numId="11">
    <w:abstractNumId w:val="13"/>
  </w:num>
  <w:num w:numId="12">
    <w:abstractNumId w:val="23"/>
  </w:num>
  <w:num w:numId="13">
    <w:abstractNumId w:val="0"/>
  </w:num>
  <w:num w:numId="14">
    <w:abstractNumId w:val="34"/>
  </w:num>
  <w:num w:numId="15">
    <w:abstractNumId w:val="39"/>
  </w:num>
  <w:num w:numId="16">
    <w:abstractNumId w:val="1"/>
  </w:num>
  <w:num w:numId="17">
    <w:abstractNumId w:val="15"/>
  </w:num>
  <w:num w:numId="18">
    <w:abstractNumId w:val="6"/>
  </w:num>
  <w:num w:numId="19">
    <w:abstractNumId w:val="25"/>
  </w:num>
  <w:num w:numId="20">
    <w:abstractNumId w:val="10"/>
  </w:num>
  <w:num w:numId="21">
    <w:abstractNumId w:val="4"/>
  </w:num>
  <w:num w:numId="22">
    <w:abstractNumId w:val="29"/>
  </w:num>
  <w:num w:numId="23">
    <w:abstractNumId w:val="2"/>
  </w:num>
  <w:num w:numId="24">
    <w:abstractNumId w:val="21"/>
  </w:num>
  <w:num w:numId="25">
    <w:abstractNumId w:val="35"/>
  </w:num>
  <w:num w:numId="26">
    <w:abstractNumId w:val="8"/>
  </w:num>
  <w:num w:numId="27">
    <w:abstractNumId w:val="33"/>
  </w:num>
  <w:num w:numId="28">
    <w:abstractNumId w:val="32"/>
  </w:num>
  <w:num w:numId="29">
    <w:abstractNumId w:val="14"/>
  </w:num>
  <w:num w:numId="30">
    <w:abstractNumId w:val="26"/>
  </w:num>
  <w:num w:numId="31">
    <w:abstractNumId w:val="3"/>
  </w:num>
  <w:num w:numId="32">
    <w:abstractNumId w:val="16"/>
  </w:num>
  <w:num w:numId="33">
    <w:abstractNumId w:val="41"/>
  </w:num>
  <w:num w:numId="34">
    <w:abstractNumId w:val="9"/>
  </w:num>
  <w:num w:numId="35">
    <w:abstractNumId w:val="20"/>
  </w:num>
  <w:num w:numId="36">
    <w:abstractNumId w:val="11"/>
  </w:num>
  <w:num w:numId="37">
    <w:abstractNumId w:val="28"/>
  </w:num>
  <w:num w:numId="38">
    <w:abstractNumId w:val="30"/>
  </w:num>
  <w:num w:numId="39">
    <w:abstractNumId w:val="24"/>
  </w:num>
  <w:num w:numId="40">
    <w:abstractNumId w:val="17"/>
  </w:num>
  <w:num w:numId="41">
    <w:abstractNumId w:val="5"/>
  </w:num>
  <w:num w:numId="42">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D4"/>
    <w:rsid w:val="00005C08"/>
    <w:rsid w:val="00006323"/>
    <w:rsid w:val="00006A12"/>
    <w:rsid w:val="00006AE6"/>
    <w:rsid w:val="00006D9A"/>
    <w:rsid w:val="000079EF"/>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66E"/>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AAE"/>
    <w:rsid w:val="00840252"/>
    <w:rsid w:val="008417F2"/>
    <w:rsid w:val="008428E7"/>
    <w:rsid w:val="008429AD"/>
    <w:rsid w:val="008443C0"/>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1652"/>
    <w:rsid w:val="00B53598"/>
    <w:rsid w:val="00B536E2"/>
    <w:rsid w:val="00B546C8"/>
    <w:rsid w:val="00B558E5"/>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题注"/>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1932</Words>
  <Characters>11018</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2025-09-29T18:53:00Z</dcterms:created>
  <dcterms:modified xsi:type="dcterms:W3CDTF">2025-11-07T17:10:00Z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